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8F1559" w14:textId="77777777" w:rsidR="00FE41C5" w:rsidRPr="003119B0" w:rsidRDefault="00CE32C3" w:rsidP="003119B0">
      <w:pPr>
        <w:ind w:firstLine="709"/>
        <w:jc w:val="center"/>
        <w:rPr>
          <w:b/>
          <w:bCs/>
        </w:rPr>
      </w:pPr>
      <w:r w:rsidRPr="003119B0">
        <w:rPr>
          <w:b/>
          <w:bCs/>
        </w:rPr>
        <w:t>АННОТАЦИЯ</w:t>
      </w:r>
    </w:p>
    <w:p w14:paraId="5332E1A8" w14:textId="00B45EDC" w:rsidR="00B22A73" w:rsidRPr="003119B0" w:rsidRDefault="00CE32C3" w:rsidP="003119B0">
      <w:pPr>
        <w:ind w:firstLine="709"/>
        <w:jc w:val="center"/>
        <w:rPr>
          <w:b/>
          <w:bCs/>
        </w:rPr>
      </w:pPr>
      <w:r w:rsidRPr="003119B0">
        <w:rPr>
          <w:bCs/>
        </w:rPr>
        <w:t>к    рабочей программе по родной (</w:t>
      </w:r>
      <w:proofErr w:type="gramStart"/>
      <w:r w:rsidRPr="003119B0">
        <w:rPr>
          <w:bCs/>
        </w:rPr>
        <w:t>татарской)  литературе</w:t>
      </w:r>
      <w:proofErr w:type="gramEnd"/>
    </w:p>
    <w:p w14:paraId="6207BA47" w14:textId="506EFFC0" w:rsidR="00E7525E" w:rsidRPr="003119B0" w:rsidRDefault="00663F34" w:rsidP="003119B0">
      <w:pPr>
        <w:widowControl w:val="0"/>
        <w:ind w:firstLine="709"/>
        <w:jc w:val="center"/>
        <w:rPr>
          <w:b/>
          <w:bCs/>
        </w:rPr>
      </w:pPr>
      <w:proofErr w:type="gramStart"/>
      <w:r w:rsidRPr="003119B0">
        <w:rPr>
          <w:b/>
          <w:bCs/>
        </w:rPr>
        <w:t>(</w:t>
      </w:r>
      <w:r w:rsidR="00E7525E" w:rsidRPr="003119B0">
        <w:rPr>
          <w:b/>
          <w:bCs/>
        </w:rPr>
        <w:t xml:space="preserve"> 10</w:t>
      </w:r>
      <w:proofErr w:type="gramEnd"/>
      <w:r w:rsidR="00E7525E" w:rsidRPr="003119B0">
        <w:rPr>
          <w:b/>
          <w:bCs/>
        </w:rPr>
        <w:t>-</w:t>
      </w:r>
      <w:r w:rsidR="00B22A73" w:rsidRPr="003119B0">
        <w:rPr>
          <w:b/>
          <w:bCs/>
        </w:rPr>
        <w:t>11 классы</w:t>
      </w:r>
      <w:r w:rsidRPr="003119B0">
        <w:rPr>
          <w:b/>
          <w:bCs/>
        </w:rPr>
        <w:t>)</w:t>
      </w:r>
    </w:p>
    <w:p w14:paraId="5D82243C" w14:textId="77777777" w:rsidR="00B22A73" w:rsidRPr="003119B0" w:rsidRDefault="000D1EEE" w:rsidP="003119B0">
      <w:pPr>
        <w:widowControl w:val="0"/>
        <w:ind w:firstLine="709"/>
      </w:pPr>
      <w:r w:rsidRPr="003119B0">
        <w:rPr>
          <w:bCs/>
        </w:rPr>
        <w:t>Р</w:t>
      </w:r>
      <w:r w:rsidR="007E68F5" w:rsidRPr="003119B0">
        <w:rPr>
          <w:bCs/>
        </w:rPr>
        <w:t xml:space="preserve">абочая программа учебного предмета «Татарская литература» для общеобразовательных организаций с обучением на татарском языке (10-11 классы) </w:t>
      </w:r>
      <w:r w:rsidR="00B22A73" w:rsidRPr="003119B0">
        <w:t xml:space="preserve">ориентирована на </w:t>
      </w:r>
      <w:r w:rsidR="00B22A73" w:rsidRPr="003119B0">
        <w:rPr>
          <w:rStyle w:val="Zag11"/>
          <w:rFonts w:eastAsia="@Arial Unicode MS"/>
        </w:rPr>
        <w:t xml:space="preserve">воспитание и развитие качеств личности, отвечающих требованиям современного информационного общества, задачам построения российского гражданского общества на основе принципов толерантности, диалога культур и уважения многонационального, поликультурного и </w:t>
      </w:r>
      <w:proofErr w:type="spellStart"/>
      <w:r w:rsidR="00B22A73" w:rsidRPr="003119B0">
        <w:rPr>
          <w:rStyle w:val="Zag11"/>
          <w:rFonts w:eastAsia="@Arial Unicode MS"/>
        </w:rPr>
        <w:t>поликонфессионального</w:t>
      </w:r>
      <w:proofErr w:type="spellEnd"/>
      <w:r w:rsidR="00B22A73" w:rsidRPr="003119B0">
        <w:rPr>
          <w:rStyle w:val="Zag11"/>
          <w:rFonts w:eastAsia="@Arial Unicode MS"/>
        </w:rPr>
        <w:t xml:space="preserve"> состава; </w:t>
      </w:r>
      <w:r w:rsidR="00B22A73" w:rsidRPr="003119B0">
        <w:t xml:space="preserve">гарантирует соблюдение права каждого учащегося на получение качественных знаний по татарской литературе и предусматривает ознакомление учащихся на ступени основного общего образования с историей татарской литературы как с процессом развития и многовековой истории национальной культуры, с основными особенностями отдельных периодов ее развития; предусматривает обучение пониманию новизны в творчестве отдельных выдающихся литераторов, умению формировать объективные выводы и отношение, а также обеспечивает сохранение психического и физического здоровья детей. </w:t>
      </w:r>
    </w:p>
    <w:p w14:paraId="64B507F5" w14:textId="77777777" w:rsidR="00B22A73" w:rsidRPr="003119B0" w:rsidRDefault="00B22A73" w:rsidP="003119B0">
      <w:pPr>
        <w:widowControl w:val="0"/>
        <w:shd w:val="clear" w:color="auto" w:fill="FFFFFF"/>
        <w:autoSpaceDE w:val="0"/>
        <w:autoSpaceDN w:val="0"/>
        <w:adjustRightInd w:val="0"/>
        <w:ind w:firstLine="709"/>
        <w:rPr>
          <w:highlight w:val="yellow"/>
        </w:rPr>
      </w:pPr>
      <w:r w:rsidRPr="003119B0">
        <w:t xml:space="preserve">Обучение татарской литературе </w:t>
      </w:r>
      <w:r w:rsidR="007E68F5" w:rsidRPr="003119B0">
        <w:t>на уровне среднего общего образования</w:t>
      </w:r>
      <w:r w:rsidRPr="003119B0">
        <w:t xml:space="preserve"> включает в себя формирование необходимых для понимания литературного произведения и творчества писателя теоретических знаний и творческих навыков, а также знакомство учащихся с материалами о национальной культуре татарского народа. В основе содержания и структуры данной программы лежит концепция освоения истории литературы как непрерывного процесса. </w:t>
      </w:r>
    </w:p>
    <w:p w14:paraId="0FFF2D01" w14:textId="77777777" w:rsidR="00B22A73" w:rsidRPr="003119B0" w:rsidRDefault="00B22A73" w:rsidP="003119B0">
      <w:pPr>
        <w:widowControl w:val="0"/>
        <w:ind w:firstLine="709"/>
        <w:rPr>
          <w:b/>
          <w:bCs/>
        </w:rPr>
      </w:pPr>
      <w:r w:rsidRPr="003119B0">
        <w:rPr>
          <w:b/>
          <w:bCs/>
        </w:rPr>
        <w:t>ОСНОВНОЕ СОДЕРЖАНИЕ УЧЕБНОГО ПРЕДМЕТА</w:t>
      </w:r>
    </w:p>
    <w:p w14:paraId="4B6E4186" w14:textId="77777777" w:rsidR="00B22A73" w:rsidRPr="003119B0" w:rsidRDefault="00C646FF" w:rsidP="003119B0">
      <w:pPr>
        <w:pStyle w:val="a5"/>
        <w:widowControl w:val="0"/>
        <w:spacing w:after="0"/>
        <w:ind w:left="0"/>
        <w:rPr>
          <w:b/>
          <w:bCs/>
          <w:lang w:val="ru-RU"/>
        </w:rPr>
      </w:pPr>
      <w:r w:rsidRPr="003119B0">
        <w:rPr>
          <w:b/>
          <w:bCs/>
          <w:color w:val="000000"/>
          <w:lang w:val="ru-RU"/>
        </w:rPr>
        <w:t>Раздел 1</w:t>
      </w:r>
      <w:r w:rsidR="00B22A73" w:rsidRPr="003119B0">
        <w:rPr>
          <w:b/>
          <w:bCs/>
          <w:color w:val="000000"/>
          <w:lang w:val="ru-RU"/>
        </w:rPr>
        <w:t xml:space="preserve">. </w:t>
      </w:r>
      <w:r w:rsidR="00B22A73" w:rsidRPr="003119B0">
        <w:rPr>
          <w:b/>
          <w:bCs/>
          <w:lang w:val="ru-RU"/>
        </w:rPr>
        <w:t>Татарская литература начала XX века.</w:t>
      </w:r>
    </w:p>
    <w:p w14:paraId="5FD49A6E" w14:textId="77777777" w:rsidR="00B22A73" w:rsidRPr="003119B0" w:rsidRDefault="00B22A73" w:rsidP="003119B0">
      <w:pPr>
        <w:widowControl w:val="0"/>
        <w:ind w:firstLine="709"/>
        <w:rPr>
          <w:noProof/>
          <w:color w:val="000000"/>
        </w:rPr>
      </w:pPr>
      <w:r w:rsidRPr="003119B0">
        <w:rPr>
          <w:i/>
          <w:iCs/>
          <w:noProof/>
          <w:color w:val="000000"/>
        </w:rPr>
        <w:t>Культурно-общественная и литературная ситуация в начале ХХ века</w:t>
      </w:r>
      <w:r w:rsidRPr="003119B0">
        <w:rPr>
          <w:noProof/>
          <w:color w:val="000000"/>
        </w:rPr>
        <w:t>.</w:t>
      </w:r>
    </w:p>
    <w:p w14:paraId="7A354540" w14:textId="77777777" w:rsidR="00B22A73" w:rsidRPr="003119B0" w:rsidRDefault="00B22A73" w:rsidP="003119B0">
      <w:pPr>
        <w:widowControl w:val="0"/>
        <w:ind w:firstLine="709"/>
        <w:rPr>
          <w:noProof/>
          <w:color w:val="000000"/>
        </w:rPr>
      </w:pPr>
      <w:r w:rsidRPr="003119B0">
        <w:rPr>
          <w:noProof/>
          <w:color w:val="000000"/>
        </w:rPr>
        <w:t xml:space="preserve">Трансформация эстетической, общественной мысли у татар. Синтез восточных и западных традиций в литературе. Плюрализм художественных поисков,  литературных направлений, течений, стилей, приемов и т.д. </w:t>
      </w:r>
    </w:p>
    <w:p w14:paraId="68AE998A" w14:textId="77777777" w:rsidR="00B22A73" w:rsidRPr="003119B0" w:rsidRDefault="00B22A73" w:rsidP="003119B0">
      <w:pPr>
        <w:widowControl w:val="0"/>
        <w:shd w:val="clear" w:color="auto" w:fill="FFFFFF"/>
        <w:ind w:firstLine="709"/>
        <w:rPr>
          <w:noProof/>
          <w:color w:val="000000"/>
        </w:rPr>
      </w:pPr>
      <w:r w:rsidRPr="003119B0">
        <w:rPr>
          <w:noProof/>
          <w:color w:val="000000"/>
        </w:rPr>
        <w:t>Ведущие художественные методы – реализм и романтизм европейского типа, достигающие завершенности во всех жанрах литературы. Формирование критического реализма в творчестве Г. Исхаки, Ф. Амирхана, Г. Камала, Г. Тукая, М. Гафури, Н. Думави. Утверждение романтизма в творчестве С. Рамеева, Дардменда, С. Сунчаляя, Ш. Бабича, Г. Ибрагимова, С. Джаляля, М. Файзи и др. Соотнесенность реализма и романтизма в татарской литературе начала XX века с различными модернистскими течениями, стилем, приемами – символизмом, импрессионизмом, экспрессионизмом, экзистенциализмом. Установка на психологизм.</w:t>
      </w:r>
    </w:p>
    <w:p w14:paraId="0D45358D" w14:textId="77777777" w:rsidR="00B22A73" w:rsidRPr="003119B0" w:rsidRDefault="00B22A73" w:rsidP="003119B0">
      <w:pPr>
        <w:widowControl w:val="0"/>
        <w:shd w:val="clear" w:color="auto" w:fill="FFFFFF"/>
        <w:ind w:firstLine="709"/>
        <w:rPr>
          <w:color w:val="000000"/>
        </w:rPr>
      </w:pPr>
      <w:r w:rsidRPr="003119B0">
        <w:rPr>
          <w:i/>
          <w:iCs/>
          <w:color w:val="000000"/>
        </w:rPr>
        <w:t>Татарская поэзия начала ХХ века</w:t>
      </w:r>
      <w:r w:rsidRPr="003119B0">
        <w:rPr>
          <w:color w:val="000000"/>
        </w:rPr>
        <w:t>.</w:t>
      </w:r>
    </w:p>
    <w:p w14:paraId="332423B6" w14:textId="77777777" w:rsidR="00B22A73" w:rsidRPr="003119B0" w:rsidRDefault="00B22A73" w:rsidP="003119B0">
      <w:pPr>
        <w:widowControl w:val="0"/>
        <w:shd w:val="clear" w:color="auto" w:fill="FFFFFF"/>
        <w:ind w:firstLine="709"/>
      </w:pPr>
      <w:proofErr w:type="spellStart"/>
      <w:r w:rsidRPr="003119B0">
        <w:rPr>
          <w:color w:val="000000"/>
        </w:rPr>
        <w:t>Габдулла</w:t>
      </w:r>
      <w:proofErr w:type="spellEnd"/>
      <w:r w:rsidRPr="003119B0">
        <w:rPr>
          <w:color w:val="000000"/>
        </w:rPr>
        <w:t xml:space="preserve"> Тукай (1886-1913) – выдающийся татарский поэт, лирик и сатирик, публицист и литературный критик. Традиции средневековой восточной литературы в поэзии и прозе Тукая. Переводы басен Крылова.</w:t>
      </w:r>
    </w:p>
    <w:p w14:paraId="0C7ACD85" w14:textId="77777777" w:rsidR="00B22A73" w:rsidRPr="003119B0" w:rsidRDefault="00B22A73" w:rsidP="003119B0">
      <w:pPr>
        <w:widowControl w:val="0"/>
        <w:shd w:val="clear" w:color="auto" w:fill="FFFFFF"/>
        <w:ind w:firstLine="709"/>
      </w:pPr>
      <w:r w:rsidRPr="003119B0">
        <w:rPr>
          <w:color w:val="000000"/>
        </w:rPr>
        <w:t>Уральский и Казанский периоды творчества Г. Тукая. Утверждение идеалов национально-освободительного движения, призыв к борьбе против феодальных пережитков в произведениях: «</w:t>
      </w:r>
      <w:proofErr w:type="spellStart"/>
      <w:r w:rsidRPr="003119B0">
        <w:rPr>
          <w:color w:val="000000"/>
        </w:rPr>
        <w:t>Хөррият</w:t>
      </w:r>
      <w:proofErr w:type="spellEnd"/>
      <w:r w:rsidRPr="003119B0">
        <w:rPr>
          <w:color w:val="000000"/>
        </w:rPr>
        <w:t xml:space="preserve"> </w:t>
      </w:r>
      <w:proofErr w:type="spellStart"/>
      <w:r w:rsidRPr="003119B0">
        <w:rPr>
          <w:color w:val="000000"/>
        </w:rPr>
        <w:t>хакында</w:t>
      </w:r>
      <w:proofErr w:type="spellEnd"/>
      <w:r w:rsidRPr="003119B0">
        <w:rPr>
          <w:color w:val="000000"/>
        </w:rPr>
        <w:t>» («О свободе»), «</w:t>
      </w:r>
      <w:proofErr w:type="spellStart"/>
      <w:r w:rsidRPr="003119B0">
        <w:rPr>
          <w:color w:val="000000"/>
        </w:rPr>
        <w:t>Сәрләүхәсез</w:t>
      </w:r>
      <w:proofErr w:type="spellEnd"/>
      <w:r w:rsidRPr="003119B0">
        <w:rPr>
          <w:color w:val="000000"/>
        </w:rPr>
        <w:t>» («Без названия»), «</w:t>
      </w:r>
      <w:proofErr w:type="spellStart"/>
      <w:r w:rsidRPr="003119B0">
        <w:rPr>
          <w:color w:val="000000"/>
        </w:rPr>
        <w:t>Сорыкортларга</w:t>
      </w:r>
      <w:proofErr w:type="spellEnd"/>
      <w:r w:rsidRPr="003119B0">
        <w:rPr>
          <w:color w:val="000000"/>
        </w:rPr>
        <w:t xml:space="preserve">» («Паразитам»), «Государственная </w:t>
      </w:r>
      <w:proofErr w:type="spellStart"/>
      <w:r w:rsidRPr="003119B0">
        <w:rPr>
          <w:color w:val="000000"/>
        </w:rPr>
        <w:t>Думага</w:t>
      </w:r>
      <w:proofErr w:type="spellEnd"/>
      <w:r w:rsidRPr="003119B0">
        <w:rPr>
          <w:color w:val="000000"/>
        </w:rPr>
        <w:t>» («Государственной думе»), «</w:t>
      </w:r>
      <w:proofErr w:type="spellStart"/>
      <w:r w:rsidRPr="003119B0">
        <w:rPr>
          <w:color w:val="000000"/>
        </w:rPr>
        <w:t>Милләтә</w:t>
      </w:r>
      <w:proofErr w:type="spellEnd"/>
      <w:r w:rsidRPr="003119B0">
        <w:rPr>
          <w:color w:val="000000"/>
        </w:rPr>
        <w:t>» («Националист»), «</w:t>
      </w:r>
      <w:proofErr w:type="spellStart"/>
      <w:r w:rsidRPr="003119B0">
        <w:rPr>
          <w:color w:val="000000"/>
        </w:rPr>
        <w:t>Көзге</w:t>
      </w:r>
      <w:proofErr w:type="spellEnd"/>
      <w:r w:rsidRPr="003119B0">
        <w:rPr>
          <w:color w:val="000000"/>
        </w:rPr>
        <w:t xml:space="preserve"> </w:t>
      </w:r>
      <w:proofErr w:type="spellStart"/>
      <w:r w:rsidRPr="003119B0">
        <w:rPr>
          <w:color w:val="000000"/>
        </w:rPr>
        <w:t>җилләр</w:t>
      </w:r>
      <w:proofErr w:type="spellEnd"/>
      <w:r w:rsidRPr="003119B0">
        <w:rPr>
          <w:color w:val="000000"/>
        </w:rPr>
        <w:t>» («Осенние ветры»). Особенности отражения в них социальных мотивов. Тукай – сатирик («</w:t>
      </w:r>
      <w:proofErr w:type="spellStart"/>
      <w:r w:rsidRPr="003119B0">
        <w:rPr>
          <w:color w:val="000000"/>
        </w:rPr>
        <w:t>Мөридләр</w:t>
      </w:r>
      <w:proofErr w:type="spellEnd"/>
      <w:r w:rsidRPr="003119B0">
        <w:rPr>
          <w:color w:val="000000"/>
        </w:rPr>
        <w:t xml:space="preserve"> </w:t>
      </w:r>
      <w:proofErr w:type="spellStart"/>
      <w:r w:rsidRPr="003119B0">
        <w:rPr>
          <w:color w:val="000000"/>
        </w:rPr>
        <w:t>каберстаныннан</w:t>
      </w:r>
      <w:proofErr w:type="spellEnd"/>
      <w:r w:rsidRPr="003119B0">
        <w:rPr>
          <w:color w:val="000000"/>
        </w:rPr>
        <w:t xml:space="preserve"> </w:t>
      </w:r>
      <w:proofErr w:type="spellStart"/>
      <w:r w:rsidRPr="003119B0">
        <w:rPr>
          <w:color w:val="000000"/>
        </w:rPr>
        <w:t>бер</w:t>
      </w:r>
      <w:proofErr w:type="spellEnd"/>
      <w:r w:rsidRPr="003119B0">
        <w:rPr>
          <w:color w:val="000000"/>
        </w:rPr>
        <w:t xml:space="preserve"> </w:t>
      </w:r>
      <w:proofErr w:type="spellStart"/>
      <w:r w:rsidRPr="003119B0">
        <w:rPr>
          <w:color w:val="000000"/>
        </w:rPr>
        <w:t>аваз</w:t>
      </w:r>
      <w:proofErr w:type="spellEnd"/>
      <w:r w:rsidRPr="003119B0">
        <w:rPr>
          <w:color w:val="000000"/>
        </w:rPr>
        <w:t>» («Голос с кладбища мюридов»), «</w:t>
      </w:r>
      <w:proofErr w:type="gramStart"/>
      <w:r w:rsidRPr="003119B0">
        <w:rPr>
          <w:color w:val="000000"/>
        </w:rPr>
        <w:t>Ишан»(</w:t>
      </w:r>
      <w:proofErr w:type="gramEnd"/>
      <w:r w:rsidRPr="003119B0">
        <w:rPr>
          <w:color w:val="000000"/>
        </w:rPr>
        <w:t>«Ишан») и др.). Сатирическая поэма Тукая «</w:t>
      </w:r>
      <w:proofErr w:type="spellStart"/>
      <w:r w:rsidRPr="003119B0">
        <w:rPr>
          <w:color w:val="000000"/>
        </w:rPr>
        <w:t>Печән</w:t>
      </w:r>
      <w:proofErr w:type="spellEnd"/>
      <w:r w:rsidRPr="003119B0">
        <w:rPr>
          <w:color w:val="000000"/>
        </w:rPr>
        <w:t xml:space="preserve"> базары, </w:t>
      </w:r>
      <w:proofErr w:type="spellStart"/>
      <w:r w:rsidRPr="003119B0">
        <w:rPr>
          <w:color w:val="000000"/>
        </w:rPr>
        <w:t>яхуд</w:t>
      </w:r>
      <w:proofErr w:type="spellEnd"/>
      <w:r w:rsidRPr="003119B0">
        <w:rPr>
          <w:color w:val="000000"/>
        </w:rPr>
        <w:t xml:space="preserve"> </w:t>
      </w:r>
      <w:proofErr w:type="spellStart"/>
      <w:r w:rsidRPr="003119B0">
        <w:rPr>
          <w:color w:val="000000"/>
        </w:rPr>
        <w:t>яңа</w:t>
      </w:r>
      <w:proofErr w:type="spellEnd"/>
      <w:r w:rsidRPr="003119B0">
        <w:rPr>
          <w:color w:val="000000"/>
        </w:rPr>
        <w:t xml:space="preserve"> </w:t>
      </w:r>
      <w:proofErr w:type="spellStart"/>
      <w:proofErr w:type="gramStart"/>
      <w:r w:rsidRPr="003119B0">
        <w:rPr>
          <w:color w:val="000000"/>
        </w:rPr>
        <w:t>Кисекбаш</w:t>
      </w:r>
      <w:proofErr w:type="spellEnd"/>
      <w:r w:rsidRPr="003119B0">
        <w:rPr>
          <w:color w:val="000000"/>
        </w:rPr>
        <w:t>»(</w:t>
      </w:r>
      <w:proofErr w:type="gramEnd"/>
      <w:r w:rsidRPr="003119B0">
        <w:rPr>
          <w:color w:val="000000"/>
        </w:rPr>
        <w:t xml:space="preserve">«Сенной базар, или Новый </w:t>
      </w:r>
      <w:proofErr w:type="spellStart"/>
      <w:r w:rsidRPr="003119B0">
        <w:rPr>
          <w:color w:val="000000"/>
        </w:rPr>
        <w:t>Кисекбаш</w:t>
      </w:r>
      <w:proofErr w:type="spellEnd"/>
      <w:r w:rsidRPr="003119B0">
        <w:rPr>
          <w:color w:val="000000"/>
        </w:rPr>
        <w:t xml:space="preserve">») и традиции </w:t>
      </w:r>
      <w:proofErr w:type="spellStart"/>
      <w:r w:rsidRPr="003119B0">
        <w:rPr>
          <w:color w:val="000000"/>
        </w:rPr>
        <w:t>назира</w:t>
      </w:r>
      <w:proofErr w:type="spellEnd"/>
      <w:r w:rsidRPr="003119B0">
        <w:rPr>
          <w:color w:val="000000"/>
        </w:rPr>
        <w:t>.</w:t>
      </w:r>
      <w:r w:rsidRPr="003119B0">
        <w:rPr>
          <w:color w:val="000000"/>
        </w:rPr>
        <w:tab/>
      </w:r>
    </w:p>
    <w:p w14:paraId="5E2B16F8" w14:textId="77777777" w:rsidR="00B22A73" w:rsidRPr="003119B0" w:rsidRDefault="00B22A73" w:rsidP="003119B0">
      <w:pPr>
        <w:widowControl w:val="0"/>
        <w:shd w:val="clear" w:color="auto" w:fill="FFFFFF"/>
        <w:tabs>
          <w:tab w:val="left" w:pos="8179"/>
        </w:tabs>
        <w:ind w:firstLine="709"/>
      </w:pPr>
      <w:r w:rsidRPr="003119B0">
        <w:rPr>
          <w:color w:val="000000"/>
        </w:rPr>
        <w:t xml:space="preserve">Выражение утраченных надежд и веры </w:t>
      </w:r>
      <w:proofErr w:type="gramStart"/>
      <w:r w:rsidRPr="003119B0">
        <w:rPr>
          <w:color w:val="000000"/>
        </w:rPr>
        <w:t>в  светлое</w:t>
      </w:r>
      <w:proofErr w:type="gramEnd"/>
      <w:r w:rsidRPr="003119B0">
        <w:rPr>
          <w:color w:val="000000"/>
        </w:rPr>
        <w:t xml:space="preserve"> будущее татарского народа в </w:t>
      </w:r>
      <w:r w:rsidRPr="003119B0">
        <w:rPr>
          <w:color w:val="000000"/>
        </w:rPr>
        <w:lastRenderedPageBreak/>
        <w:t>стихотворениях «</w:t>
      </w:r>
      <w:proofErr w:type="spellStart"/>
      <w:r w:rsidRPr="003119B0">
        <w:rPr>
          <w:color w:val="000000"/>
        </w:rPr>
        <w:t>Китмибез</w:t>
      </w:r>
      <w:proofErr w:type="spellEnd"/>
      <w:r w:rsidRPr="003119B0">
        <w:rPr>
          <w:color w:val="000000"/>
        </w:rPr>
        <w:t>» («Не уйдем»), «</w:t>
      </w:r>
      <w:proofErr w:type="spellStart"/>
      <w:r w:rsidRPr="003119B0">
        <w:rPr>
          <w:color w:val="000000"/>
        </w:rPr>
        <w:t>Өзелгән</w:t>
      </w:r>
      <w:proofErr w:type="spellEnd"/>
      <w:r w:rsidRPr="003119B0">
        <w:rPr>
          <w:color w:val="000000"/>
        </w:rPr>
        <w:t xml:space="preserve"> </w:t>
      </w:r>
      <w:proofErr w:type="spellStart"/>
      <w:r w:rsidRPr="003119B0">
        <w:rPr>
          <w:color w:val="000000"/>
        </w:rPr>
        <w:t>өмид</w:t>
      </w:r>
      <w:proofErr w:type="spellEnd"/>
      <w:r w:rsidRPr="003119B0">
        <w:rPr>
          <w:color w:val="000000"/>
        </w:rPr>
        <w:t>» («Разбитая надежда»), «</w:t>
      </w:r>
      <w:proofErr w:type="spellStart"/>
      <w:r w:rsidRPr="003119B0">
        <w:rPr>
          <w:color w:val="000000"/>
        </w:rPr>
        <w:t>Кыйтга</w:t>
      </w:r>
      <w:proofErr w:type="spellEnd"/>
      <w:r w:rsidRPr="003119B0">
        <w:rPr>
          <w:color w:val="000000"/>
        </w:rPr>
        <w:t xml:space="preserve">» («Отрывок»), «Татар </w:t>
      </w:r>
      <w:proofErr w:type="spellStart"/>
      <w:r w:rsidRPr="003119B0">
        <w:rPr>
          <w:color w:val="000000"/>
        </w:rPr>
        <w:t>яшьләре</w:t>
      </w:r>
      <w:proofErr w:type="spellEnd"/>
      <w:r w:rsidRPr="003119B0">
        <w:rPr>
          <w:color w:val="000000"/>
        </w:rPr>
        <w:t xml:space="preserve">» («Татарская молодежь»). Идеализация образов ученого-просветителя, религиозного </w:t>
      </w:r>
      <w:proofErr w:type="gramStart"/>
      <w:r w:rsidRPr="003119B0">
        <w:rPr>
          <w:color w:val="000000"/>
        </w:rPr>
        <w:t xml:space="preserve">реформатора  </w:t>
      </w:r>
      <w:proofErr w:type="spellStart"/>
      <w:r w:rsidRPr="003119B0">
        <w:rPr>
          <w:color w:val="000000"/>
        </w:rPr>
        <w:t>Шигабутдина</w:t>
      </w:r>
      <w:proofErr w:type="spellEnd"/>
      <w:proofErr w:type="gramEnd"/>
      <w:r w:rsidRPr="003119B0">
        <w:rPr>
          <w:color w:val="000000"/>
        </w:rPr>
        <w:t xml:space="preserve"> </w:t>
      </w:r>
      <w:proofErr w:type="spellStart"/>
      <w:r w:rsidRPr="003119B0">
        <w:rPr>
          <w:color w:val="000000"/>
        </w:rPr>
        <w:t>Марджани</w:t>
      </w:r>
      <w:proofErr w:type="spellEnd"/>
      <w:r w:rsidRPr="003119B0">
        <w:rPr>
          <w:color w:val="000000"/>
        </w:rPr>
        <w:t xml:space="preserve">, писателя </w:t>
      </w:r>
      <w:proofErr w:type="spellStart"/>
      <w:r w:rsidRPr="003119B0">
        <w:rPr>
          <w:color w:val="000000"/>
        </w:rPr>
        <w:t>Гаяза</w:t>
      </w:r>
      <w:proofErr w:type="spellEnd"/>
      <w:r w:rsidRPr="003119B0">
        <w:rPr>
          <w:color w:val="000000"/>
        </w:rPr>
        <w:t xml:space="preserve"> Исхаки, революционера </w:t>
      </w:r>
      <w:proofErr w:type="spellStart"/>
      <w:r w:rsidRPr="003119B0">
        <w:rPr>
          <w:color w:val="000000"/>
        </w:rPr>
        <w:t>Хусаина</w:t>
      </w:r>
      <w:proofErr w:type="spellEnd"/>
      <w:r w:rsidRPr="003119B0">
        <w:rPr>
          <w:color w:val="000000"/>
        </w:rPr>
        <w:t xml:space="preserve"> Ямашева («</w:t>
      </w:r>
      <w:proofErr w:type="spellStart"/>
      <w:r w:rsidRPr="003119B0">
        <w:rPr>
          <w:color w:val="000000"/>
        </w:rPr>
        <w:t>Шиһаб</w:t>
      </w:r>
      <w:proofErr w:type="spellEnd"/>
      <w:r w:rsidRPr="003119B0">
        <w:rPr>
          <w:color w:val="000000"/>
        </w:rPr>
        <w:t xml:space="preserve"> </w:t>
      </w:r>
      <w:proofErr w:type="spellStart"/>
      <w:r w:rsidRPr="003119B0">
        <w:rPr>
          <w:color w:val="000000"/>
        </w:rPr>
        <w:t>хәзрәт</w:t>
      </w:r>
      <w:proofErr w:type="spellEnd"/>
      <w:r w:rsidRPr="003119B0">
        <w:rPr>
          <w:color w:val="000000"/>
        </w:rPr>
        <w:t>» («</w:t>
      </w:r>
      <w:proofErr w:type="spellStart"/>
      <w:r w:rsidRPr="003119B0">
        <w:rPr>
          <w:color w:val="000000"/>
        </w:rPr>
        <w:t>Шигаб</w:t>
      </w:r>
      <w:proofErr w:type="spellEnd"/>
      <w:r w:rsidRPr="003119B0">
        <w:rPr>
          <w:color w:val="000000"/>
        </w:rPr>
        <w:t xml:space="preserve"> </w:t>
      </w:r>
      <w:proofErr w:type="spellStart"/>
      <w:r w:rsidRPr="003119B0">
        <w:rPr>
          <w:color w:val="000000"/>
        </w:rPr>
        <w:t>хазрет</w:t>
      </w:r>
      <w:proofErr w:type="spellEnd"/>
      <w:r w:rsidRPr="003119B0">
        <w:rPr>
          <w:color w:val="000000"/>
        </w:rPr>
        <w:t>»), «</w:t>
      </w:r>
      <w:proofErr w:type="spellStart"/>
      <w:r w:rsidRPr="003119B0">
        <w:rPr>
          <w:color w:val="000000"/>
        </w:rPr>
        <w:t>Улмы</w:t>
      </w:r>
      <w:proofErr w:type="spellEnd"/>
      <w:r w:rsidRPr="003119B0">
        <w:rPr>
          <w:color w:val="000000"/>
        </w:rPr>
        <w:t>? – Ул» («Кто он?»), «</w:t>
      </w:r>
      <w:proofErr w:type="spellStart"/>
      <w:r w:rsidRPr="003119B0">
        <w:rPr>
          <w:color w:val="000000"/>
        </w:rPr>
        <w:t>Мөхәрриргә</w:t>
      </w:r>
      <w:proofErr w:type="spellEnd"/>
      <w:r w:rsidRPr="003119B0">
        <w:rPr>
          <w:color w:val="000000"/>
        </w:rPr>
        <w:t>» («Писателю»), «</w:t>
      </w:r>
      <w:proofErr w:type="spellStart"/>
      <w:r w:rsidRPr="003119B0">
        <w:rPr>
          <w:color w:val="000000"/>
        </w:rPr>
        <w:t>Даһигә</w:t>
      </w:r>
      <w:proofErr w:type="spellEnd"/>
      <w:r w:rsidRPr="003119B0">
        <w:rPr>
          <w:color w:val="000000"/>
        </w:rPr>
        <w:t>» («Гению»), «</w:t>
      </w:r>
      <w:proofErr w:type="spellStart"/>
      <w:r w:rsidRPr="003119B0">
        <w:rPr>
          <w:color w:val="000000"/>
        </w:rPr>
        <w:t>Хөрмәтле</w:t>
      </w:r>
      <w:proofErr w:type="spellEnd"/>
      <w:r w:rsidRPr="003119B0">
        <w:rPr>
          <w:color w:val="000000"/>
        </w:rPr>
        <w:t xml:space="preserve"> </w:t>
      </w:r>
      <w:proofErr w:type="spellStart"/>
      <w:r w:rsidRPr="003119B0">
        <w:rPr>
          <w:color w:val="000000"/>
        </w:rPr>
        <w:t>Хөсәен</w:t>
      </w:r>
      <w:proofErr w:type="spellEnd"/>
      <w:r w:rsidRPr="003119B0">
        <w:rPr>
          <w:color w:val="000000"/>
        </w:rPr>
        <w:t xml:space="preserve"> </w:t>
      </w:r>
      <w:proofErr w:type="spellStart"/>
      <w:r w:rsidRPr="003119B0">
        <w:rPr>
          <w:color w:val="000000"/>
        </w:rPr>
        <w:t>ядкяре</w:t>
      </w:r>
      <w:proofErr w:type="spellEnd"/>
      <w:r w:rsidRPr="003119B0">
        <w:rPr>
          <w:color w:val="000000"/>
        </w:rPr>
        <w:t xml:space="preserve">» («Светлой памяти </w:t>
      </w:r>
      <w:proofErr w:type="spellStart"/>
      <w:r w:rsidRPr="003119B0">
        <w:rPr>
          <w:color w:val="000000"/>
        </w:rPr>
        <w:t>Хусаина</w:t>
      </w:r>
      <w:proofErr w:type="spellEnd"/>
      <w:r w:rsidRPr="003119B0">
        <w:rPr>
          <w:color w:val="000000"/>
        </w:rPr>
        <w:t>»)).</w:t>
      </w:r>
      <w:r w:rsidRPr="003119B0">
        <w:rPr>
          <w:color w:val="000000"/>
        </w:rPr>
        <w:tab/>
      </w:r>
    </w:p>
    <w:p w14:paraId="361D1604" w14:textId="77777777" w:rsidR="00B22A73" w:rsidRPr="003119B0" w:rsidRDefault="00B22A73" w:rsidP="003119B0">
      <w:pPr>
        <w:widowControl w:val="0"/>
        <w:shd w:val="clear" w:color="auto" w:fill="FFFFFF"/>
        <w:tabs>
          <w:tab w:val="left" w:pos="8194"/>
        </w:tabs>
        <w:ind w:firstLine="709"/>
        <w:rPr>
          <w:color w:val="000000"/>
        </w:rPr>
      </w:pPr>
      <w:r w:rsidRPr="003119B0">
        <w:rPr>
          <w:color w:val="000000"/>
        </w:rPr>
        <w:t xml:space="preserve">Коранические мотивы в творчестве </w:t>
      </w:r>
      <w:proofErr w:type="spellStart"/>
      <w:r w:rsidRPr="003119B0">
        <w:rPr>
          <w:color w:val="000000"/>
        </w:rPr>
        <w:t>Габдуллы</w:t>
      </w:r>
      <w:proofErr w:type="spellEnd"/>
      <w:r w:rsidRPr="003119B0">
        <w:rPr>
          <w:color w:val="000000"/>
        </w:rPr>
        <w:t xml:space="preserve"> Тукая. Молитвенная лирика поэта («</w:t>
      </w:r>
      <w:proofErr w:type="spellStart"/>
      <w:r w:rsidRPr="003119B0">
        <w:rPr>
          <w:color w:val="000000"/>
        </w:rPr>
        <w:t>Китап</w:t>
      </w:r>
      <w:proofErr w:type="spellEnd"/>
      <w:r w:rsidRPr="003119B0">
        <w:rPr>
          <w:color w:val="000000"/>
        </w:rPr>
        <w:t xml:space="preserve">» («Книга»), «Ана </w:t>
      </w:r>
      <w:proofErr w:type="spellStart"/>
      <w:r w:rsidRPr="003119B0">
        <w:rPr>
          <w:color w:val="000000"/>
        </w:rPr>
        <w:t>догасы</w:t>
      </w:r>
      <w:proofErr w:type="spellEnd"/>
      <w:r w:rsidRPr="003119B0">
        <w:rPr>
          <w:color w:val="000000"/>
        </w:rPr>
        <w:t>» («Молитва матери»), «Кичке азан» («Вечерняя мольба»)).</w:t>
      </w:r>
    </w:p>
    <w:p w14:paraId="14E25CD7" w14:textId="77777777" w:rsidR="00B22A73" w:rsidRPr="003119B0" w:rsidRDefault="00B22A73" w:rsidP="003119B0">
      <w:pPr>
        <w:widowControl w:val="0"/>
        <w:rPr>
          <w:color w:val="000000"/>
        </w:rPr>
      </w:pPr>
      <w:r w:rsidRPr="003119B0">
        <w:rPr>
          <w:color w:val="000000"/>
        </w:rPr>
        <w:tab/>
      </w:r>
      <w:proofErr w:type="spellStart"/>
      <w:r w:rsidRPr="003119B0">
        <w:rPr>
          <w:color w:val="000000"/>
        </w:rPr>
        <w:t>Сагит</w:t>
      </w:r>
      <w:proofErr w:type="spellEnd"/>
      <w:r w:rsidRPr="003119B0">
        <w:rPr>
          <w:color w:val="000000"/>
        </w:rPr>
        <w:t xml:space="preserve"> </w:t>
      </w:r>
      <w:proofErr w:type="spellStart"/>
      <w:r w:rsidRPr="003119B0">
        <w:rPr>
          <w:color w:val="000000"/>
        </w:rPr>
        <w:t>Рамиев</w:t>
      </w:r>
      <w:proofErr w:type="spellEnd"/>
      <w:r w:rsidRPr="003119B0">
        <w:rPr>
          <w:color w:val="000000"/>
        </w:rPr>
        <w:t xml:space="preserve"> (1880-1926). Основные </w:t>
      </w:r>
      <w:proofErr w:type="spellStart"/>
      <w:r w:rsidRPr="003119B0">
        <w:rPr>
          <w:color w:val="000000"/>
        </w:rPr>
        <w:t>гисьянистские</w:t>
      </w:r>
      <w:proofErr w:type="spellEnd"/>
      <w:r w:rsidRPr="003119B0">
        <w:rPr>
          <w:color w:val="000000"/>
        </w:rPr>
        <w:t xml:space="preserve"> (бунтарские) мотивы в поэзии </w:t>
      </w:r>
      <w:proofErr w:type="spellStart"/>
      <w:r w:rsidRPr="003119B0">
        <w:rPr>
          <w:color w:val="000000"/>
        </w:rPr>
        <w:t>Рамиева</w:t>
      </w:r>
      <w:proofErr w:type="spellEnd"/>
      <w:r w:rsidRPr="003119B0">
        <w:rPr>
          <w:color w:val="000000"/>
        </w:rPr>
        <w:t>. Богоборческие настроения, утверждение идеалов свободной личности, воспевание красоты возлюбленной и сельской природы в стихотворениях «</w:t>
      </w:r>
      <w:proofErr w:type="spellStart"/>
      <w:r w:rsidRPr="003119B0">
        <w:rPr>
          <w:color w:val="000000"/>
        </w:rPr>
        <w:t>Таң</w:t>
      </w:r>
      <w:proofErr w:type="spellEnd"/>
      <w:r w:rsidRPr="003119B0">
        <w:rPr>
          <w:color w:val="000000"/>
        </w:rPr>
        <w:t xml:space="preserve"> </w:t>
      </w:r>
      <w:proofErr w:type="spellStart"/>
      <w:r w:rsidRPr="003119B0">
        <w:rPr>
          <w:color w:val="000000"/>
        </w:rPr>
        <w:t>вакыты</w:t>
      </w:r>
      <w:proofErr w:type="spellEnd"/>
      <w:r w:rsidRPr="003119B0">
        <w:rPr>
          <w:color w:val="000000"/>
        </w:rPr>
        <w:t>» («На заре»), «Мин» («Я»), «Син» («Ты»), «Ул» («Она</w:t>
      </w:r>
      <w:proofErr w:type="gramStart"/>
      <w:r w:rsidRPr="003119B0">
        <w:rPr>
          <w:color w:val="000000"/>
        </w:rPr>
        <w:t>»)  и</w:t>
      </w:r>
      <w:proofErr w:type="gramEnd"/>
      <w:r w:rsidRPr="003119B0">
        <w:rPr>
          <w:color w:val="000000"/>
        </w:rPr>
        <w:t xml:space="preserve"> др.</w:t>
      </w:r>
    </w:p>
    <w:p w14:paraId="4B105F39" w14:textId="77777777" w:rsidR="00B22A73" w:rsidRPr="003119B0" w:rsidRDefault="00B22A73" w:rsidP="003119B0">
      <w:pPr>
        <w:widowControl w:val="0"/>
        <w:shd w:val="clear" w:color="auto" w:fill="FFFFFF"/>
        <w:ind w:firstLine="709"/>
        <w:rPr>
          <w:color w:val="000000"/>
        </w:rPr>
      </w:pPr>
      <w:proofErr w:type="spellStart"/>
      <w:r w:rsidRPr="003119B0">
        <w:rPr>
          <w:color w:val="000000"/>
        </w:rPr>
        <w:t>Дэрдменд</w:t>
      </w:r>
      <w:proofErr w:type="spellEnd"/>
      <w:r w:rsidRPr="003119B0">
        <w:rPr>
          <w:color w:val="000000"/>
        </w:rPr>
        <w:t xml:space="preserve"> (Закир </w:t>
      </w:r>
      <w:proofErr w:type="spellStart"/>
      <w:r w:rsidRPr="003119B0">
        <w:rPr>
          <w:color w:val="000000"/>
        </w:rPr>
        <w:t>Рамиев</w:t>
      </w:r>
      <w:proofErr w:type="spellEnd"/>
      <w:r w:rsidRPr="003119B0">
        <w:rPr>
          <w:color w:val="000000"/>
        </w:rPr>
        <w:t xml:space="preserve">, 1859-1921). Особенности философской лирики </w:t>
      </w:r>
      <w:proofErr w:type="spellStart"/>
      <w:r w:rsidRPr="003119B0">
        <w:rPr>
          <w:color w:val="000000"/>
        </w:rPr>
        <w:t>Дэрдменда</w:t>
      </w:r>
      <w:proofErr w:type="spellEnd"/>
      <w:r w:rsidRPr="003119B0">
        <w:rPr>
          <w:color w:val="000000"/>
        </w:rPr>
        <w:t>, тяготение поэта к историческим конфликтам, к национальной и общечеловеческой тематике, экзистенциальным мотивам в стихотворениях «</w:t>
      </w:r>
      <w:proofErr w:type="spellStart"/>
      <w:r w:rsidRPr="003119B0">
        <w:rPr>
          <w:color w:val="000000"/>
        </w:rPr>
        <w:t>Кораб</w:t>
      </w:r>
      <w:proofErr w:type="spellEnd"/>
      <w:r w:rsidRPr="003119B0">
        <w:rPr>
          <w:color w:val="000000"/>
        </w:rPr>
        <w:t>» («Корабль»), «Без» («Мы»), «</w:t>
      </w:r>
      <w:proofErr w:type="spellStart"/>
      <w:r w:rsidRPr="003119B0">
        <w:rPr>
          <w:color w:val="000000"/>
        </w:rPr>
        <w:t>Бүзләрем</w:t>
      </w:r>
      <w:proofErr w:type="spellEnd"/>
      <w:r w:rsidRPr="003119B0">
        <w:rPr>
          <w:color w:val="000000"/>
        </w:rPr>
        <w:t xml:space="preserve"> </w:t>
      </w:r>
      <w:proofErr w:type="spellStart"/>
      <w:r w:rsidRPr="003119B0">
        <w:rPr>
          <w:color w:val="000000"/>
        </w:rPr>
        <w:t>маналмадым</w:t>
      </w:r>
      <w:proofErr w:type="spellEnd"/>
      <w:r w:rsidRPr="003119B0">
        <w:rPr>
          <w:color w:val="000000"/>
        </w:rPr>
        <w:t>» («Не омочил я свой саван»), «</w:t>
      </w:r>
      <w:proofErr w:type="spellStart"/>
      <w:r w:rsidRPr="003119B0">
        <w:rPr>
          <w:color w:val="000000"/>
        </w:rPr>
        <w:t>Гөрләгән</w:t>
      </w:r>
      <w:proofErr w:type="spellEnd"/>
      <w:r w:rsidRPr="003119B0">
        <w:rPr>
          <w:color w:val="000000"/>
        </w:rPr>
        <w:t xml:space="preserve"> </w:t>
      </w:r>
      <w:proofErr w:type="spellStart"/>
      <w:r w:rsidRPr="003119B0">
        <w:rPr>
          <w:color w:val="000000"/>
        </w:rPr>
        <w:t>сулар</w:t>
      </w:r>
      <w:proofErr w:type="spellEnd"/>
      <w:r w:rsidRPr="003119B0">
        <w:rPr>
          <w:color w:val="000000"/>
        </w:rPr>
        <w:t>...» («Бурлящие воды»), «</w:t>
      </w:r>
      <w:proofErr w:type="spellStart"/>
      <w:r w:rsidRPr="003119B0">
        <w:rPr>
          <w:color w:val="000000"/>
        </w:rPr>
        <w:t>Видагъ</w:t>
      </w:r>
      <w:proofErr w:type="spellEnd"/>
      <w:r w:rsidRPr="003119B0">
        <w:rPr>
          <w:color w:val="000000"/>
        </w:rPr>
        <w:t>» («Расставание»), «</w:t>
      </w:r>
      <w:proofErr w:type="spellStart"/>
      <w:r w:rsidRPr="003119B0">
        <w:rPr>
          <w:color w:val="000000"/>
        </w:rPr>
        <w:t>Хәят</w:t>
      </w:r>
      <w:proofErr w:type="spellEnd"/>
      <w:r w:rsidRPr="003119B0">
        <w:rPr>
          <w:color w:val="000000"/>
        </w:rPr>
        <w:t xml:space="preserve">» («Жизнь»), «Куанды ил» («Ликовала страна») и др. Утонченная техника стиха, символическая и импрессионистическая образность, психологизм и философичность лирики </w:t>
      </w:r>
      <w:proofErr w:type="spellStart"/>
      <w:r w:rsidRPr="003119B0">
        <w:rPr>
          <w:color w:val="000000"/>
        </w:rPr>
        <w:t>Дэрдменда</w:t>
      </w:r>
      <w:proofErr w:type="spellEnd"/>
      <w:r w:rsidRPr="003119B0">
        <w:rPr>
          <w:color w:val="000000"/>
        </w:rPr>
        <w:t xml:space="preserve">. </w:t>
      </w:r>
    </w:p>
    <w:p w14:paraId="4E21F39C" w14:textId="77777777" w:rsidR="00B22A73" w:rsidRPr="003119B0" w:rsidRDefault="00B22A73" w:rsidP="003119B0">
      <w:pPr>
        <w:widowControl w:val="0"/>
        <w:ind w:firstLine="709"/>
        <w:rPr>
          <w:color w:val="000000"/>
        </w:rPr>
      </w:pPr>
      <w:r w:rsidRPr="003119B0">
        <w:rPr>
          <w:i/>
          <w:iCs/>
          <w:color w:val="000000"/>
        </w:rPr>
        <w:t>Татарская проза начала ХХ века</w:t>
      </w:r>
      <w:r w:rsidRPr="003119B0">
        <w:rPr>
          <w:color w:val="000000"/>
        </w:rPr>
        <w:t>.</w:t>
      </w:r>
    </w:p>
    <w:p w14:paraId="078B82B7" w14:textId="77777777" w:rsidR="00B22A73" w:rsidRPr="003119B0" w:rsidRDefault="00B22A73" w:rsidP="003119B0">
      <w:pPr>
        <w:widowControl w:val="0"/>
        <w:ind w:firstLine="709"/>
        <w:rPr>
          <w:noProof/>
          <w:color w:val="000000"/>
        </w:rPr>
      </w:pPr>
      <w:r w:rsidRPr="003119B0">
        <w:rPr>
          <w:noProof/>
          <w:color w:val="000000"/>
        </w:rPr>
        <w:t xml:space="preserve">Фатих Амирхан (1886-1926). Критика феодальной косности, утверждение просветительских идеалов, утопических воззрений в сатирической повести </w:t>
      </w:r>
      <w:r w:rsidRPr="003119B0">
        <w:rPr>
          <w:color w:val="000000"/>
        </w:rPr>
        <w:t>«</w:t>
      </w:r>
      <w:proofErr w:type="spellStart"/>
      <w:r w:rsidRPr="003119B0">
        <w:rPr>
          <w:color w:val="000000"/>
        </w:rPr>
        <w:t>Фәтхулла</w:t>
      </w:r>
      <w:proofErr w:type="spellEnd"/>
      <w:r w:rsidRPr="003119B0">
        <w:rPr>
          <w:color w:val="000000"/>
        </w:rPr>
        <w:t xml:space="preserve"> </w:t>
      </w:r>
      <w:proofErr w:type="spellStart"/>
      <w:r w:rsidRPr="003119B0">
        <w:rPr>
          <w:color w:val="000000"/>
        </w:rPr>
        <w:t>хәзрәт</w:t>
      </w:r>
      <w:proofErr w:type="spellEnd"/>
      <w:r w:rsidRPr="003119B0">
        <w:rPr>
          <w:color w:val="000000"/>
        </w:rPr>
        <w:t xml:space="preserve">» </w:t>
      </w:r>
      <w:r w:rsidRPr="003119B0">
        <w:rPr>
          <w:noProof/>
          <w:color w:val="000000"/>
        </w:rPr>
        <w:t xml:space="preserve">(«Фатхулла хазрет»). Художественные эксперименты в творчестве Амирхана. Особенности воплощения женской тематики в рассказе </w:t>
      </w:r>
      <w:r w:rsidRPr="003119B0">
        <w:rPr>
          <w:color w:val="000000"/>
        </w:rPr>
        <w:t xml:space="preserve">«Татар </w:t>
      </w:r>
      <w:proofErr w:type="spellStart"/>
      <w:r w:rsidRPr="003119B0">
        <w:rPr>
          <w:color w:val="000000"/>
        </w:rPr>
        <w:t>кызы</w:t>
      </w:r>
      <w:proofErr w:type="spellEnd"/>
      <w:r w:rsidRPr="003119B0">
        <w:rPr>
          <w:color w:val="000000"/>
        </w:rPr>
        <w:t xml:space="preserve">» </w:t>
      </w:r>
      <w:r w:rsidRPr="003119B0">
        <w:rPr>
          <w:noProof/>
          <w:color w:val="000000"/>
        </w:rPr>
        <w:t xml:space="preserve">(«Татарка») и повести </w:t>
      </w:r>
      <w:r w:rsidRPr="003119B0">
        <w:rPr>
          <w:color w:val="000000"/>
        </w:rPr>
        <w:t>«</w:t>
      </w:r>
      <w:proofErr w:type="spellStart"/>
      <w:r w:rsidRPr="003119B0">
        <w:rPr>
          <w:color w:val="000000"/>
        </w:rPr>
        <w:t>Хәят</w:t>
      </w:r>
      <w:proofErr w:type="spellEnd"/>
      <w:r w:rsidRPr="003119B0">
        <w:rPr>
          <w:color w:val="000000"/>
        </w:rPr>
        <w:t xml:space="preserve">» </w:t>
      </w:r>
      <w:r w:rsidRPr="003119B0">
        <w:rPr>
          <w:noProof/>
          <w:color w:val="000000"/>
        </w:rPr>
        <w:t>(«Хаят»).</w:t>
      </w:r>
    </w:p>
    <w:p w14:paraId="0E224E32" w14:textId="77777777" w:rsidR="00B22A73" w:rsidRPr="003119B0" w:rsidRDefault="00B22A73" w:rsidP="003119B0">
      <w:pPr>
        <w:widowControl w:val="0"/>
        <w:ind w:firstLine="709"/>
        <w:rPr>
          <w:noProof/>
          <w:color w:val="000000"/>
        </w:rPr>
      </w:pPr>
      <w:r w:rsidRPr="003119B0">
        <w:rPr>
          <w:noProof/>
          <w:color w:val="000000"/>
        </w:rPr>
        <w:t>Творчество Гаяза Исхаки (1878–1954) в контексте истории татарской литературы. Просветительский период творчества писателя (1897-1904).</w:t>
      </w:r>
      <w:r w:rsidRPr="003119B0">
        <w:rPr>
          <w:noProof/>
          <w:color w:val="000000"/>
          <w:highlight w:val="yellow"/>
        </w:rPr>
        <w:t xml:space="preserve"> </w:t>
      </w:r>
      <w:r w:rsidRPr="003119B0">
        <w:rPr>
          <w:noProof/>
          <w:color w:val="000000"/>
        </w:rPr>
        <w:t>Дидактический рассказ «Тәгаллемдә сәгадәт» («Счастье –  в знании», 1897). Вершинное явление начального периода творчества – просветительская антиутопия «Ике йөз елдан соң инкыйраз» («Исчезновение через двести лет», 1902-1904) о вырождении и уходе булгар (татар) с арены истории в результате феодальной косности, экономической отсталости, моральной распущенности.</w:t>
      </w:r>
    </w:p>
    <w:p w14:paraId="551E91FB" w14:textId="77777777" w:rsidR="00B22A73" w:rsidRPr="003119B0" w:rsidRDefault="00B22A73" w:rsidP="003119B0">
      <w:pPr>
        <w:widowControl w:val="0"/>
        <w:shd w:val="clear" w:color="auto" w:fill="FFFFFF"/>
        <w:ind w:firstLine="709"/>
        <w:rPr>
          <w:color w:val="000000"/>
        </w:rPr>
      </w:pPr>
      <w:r w:rsidRPr="003119B0">
        <w:rPr>
          <w:color w:val="000000"/>
        </w:rPr>
        <w:t xml:space="preserve">Творчество Исхаки в десятые годы (1911-1918). Повесть </w:t>
      </w:r>
      <w:r w:rsidRPr="003119B0">
        <w:rPr>
          <w:noProof/>
          <w:color w:val="000000"/>
        </w:rPr>
        <w:t>«</w:t>
      </w:r>
      <w:proofErr w:type="gramStart"/>
      <w:r w:rsidRPr="003119B0">
        <w:rPr>
          <w:noProof/>
          <w:color w:val="000000"/>
        </w:rPr>
        <w:t>Остазбикә»</w:t>
      </w:r>
      <w:r w:rsidRPr="003119B0">
        <w:rPr>
          <w:color w:val="000000"/>
        </w:rPr>
        <w:t>(</w:t>
      </w:r>
      <w:proofErr w:type="gramEnd"/>
      <w:r w:rsidRPr="003119B0">
        <w:rPr>
          <w:color w:val="000000"/>
        </w:rPr>
        <w:t>«</w:t>
      </w:r>
      <w:proofErr w:type="spellStart"/>
      <w:r w:rsidRPr="003119B0">
        <w:rPr>
          <w:color w:val="000000"/>
        </w:rPr>
        <w:t>Остазбикэ</w:t>
      </w:r>
      <w:proofErr w:type="spellEnd"/>
      <w:r w:rsidRPr="003119B0">
        <w:rPr>
          <w:color w:val="000000"/>
        </w:rPr>
        <w:t xml:space="preserve">», 1910, </w:t>
      </w:r>
      <w:proofErr w:type="spellStart"/>
      <w:r w:rsidRPr="003119B0">
        <w:rPr>
          <w:color w:val="000000"/>
        </w:rPr>
        <w:t>опубл</w:t>
      </w:r>
      <w:proofErr w:type="spellEnd"/>
      <w:r w:rsidRPr="003119B0">
        <w:rPr>
          <w:color w:val="000000"/>
        </w:rPr>
        <w:t xml:space="preserve">. 1915). Высокая оценка автором традиций ислама, </w:t>
      </w:r>
      <w:proofErr w:type="spellStart"/>
      <w:r w:rsidRPr="003119B0">
        <w:rPr>
          <w:color w:val="000000"/>
        </w:rPr>
        <w:t>имамства</w:t>
      </w:r>
      <w:proofErr w:type="spellEnd"/>
      <w:r w:rsidRPr="003119B0">
        <w:rPr>
          <w:color w:val="000000"/>
        </w:rPr>
        <w:t>, семейного счастья и любви к детям.</w:t>
      </w:r>
    </w:p>
    <w:p w14:paraId="10D31E68" w14:textId="77777777" w:rsidR="00B22A73" w:rsidRPr="003119B0" w:rsidRDefault="00B22A73" w:rsidP="003119B0">
      <w:pPr>
        <w:widowControl w:val="0"/>
        <w:shd w:val="clear" w:color="auto" w:fill="FFFFFF"/>
        <w:ind w:firstLine="709"/>
        <w:rPr>
          <w:u w:val="single"/>
        </w:rPr>
      </w:pPr>
      <w:r w:rsidRPr="003119B0">
        <w:rPr>
          <w:color w:val="000000"/>
        </w:rPr>
        <w:t xml:space="preserve">Разоблачение         политики         национально–колониального гнета, насильственной христианизации в романтической трагедии </w:t>
      </w:r>
      <w:r w:rsidRPr="003119B0">
        <w:rPr>
          <w:noProof/>
          <w:color w:val="000000"/>
        </w:rPr>
        <w:t xml:space="preserve">«Зөләйха» </w:t>
      </w:r>
      <w:r w:rsidRPr="003119B0">
        <w:rPr>
          <w:color w:val="000000"/>
        </w:rPr>
        <w:t xml:space="preserve">(«Зулейха», завершена в 1912 г.). Повесть «Ул </w:t>
      </w:r>
      <w:proofErr w:type="spellStart"/>
      <w:r w:rsidRPr="003119B0">
        <w:rPr>
          <w:color w:val="000000"/>
        </w:rPr>
        <w:t>әле</w:t>
      </w:r>
      <w:proofErr w:type="spellEnd"/>
      <w:r w:rsidRPr="003119B0">
        <w:rPr>
          <w:color w:val="000000"/>
        </w:rPr>
        <w:t xml:space="preserve"> </w:t>
      </w:r>
      <w:proofErr w:type="spellStart"/>
      <w:r w:rsidRPr="003119B0">
        <w:rPr>
          <w:color w:val="000000"/>
        </w:rPr>
        <w:t>өйләнмәгән</w:t>
      </w:r>
      <w:proofErr w:type="spellEnd"/>
      <w:r w:rsidRPr="003119B0">
        <w:rPr>
          <w:color w:val="000000"/>
        </w:rPr>
        <w:t xml:space="preserve"> </w:t>
      </w:r>
      <w:proofErr w:type="spellStart"/>
      <w:r w:rsidRPr="003119B0">
        <w:rPr>
          <w:color w:val="000000"/>
        </w:rPr>
        <w:t>иде</w:t>
      </w:r>
      <w:proofErr w:type="spellEnd"/>
      <w:r w:rsidRPr="003119B0">
        <w:rPr>
          <w:color w:val="000000"/>
        </w:rPr>
        <w:t>» («Он еще не был женат» (1916), посвященные показу межнациональных отношений в любви, браке и воспитании детей.</w:t>
      </w:r>
    </w:p>
    <w:p w14:paraId="0E42358E" w14:textId="77777777" w:rsidR="00B22A73" w:rsidRPr="003119B0" w:rsidRDefault="00B22A73" w:rsidP="003119B0">
      <w:pPr>
        <w:widowControl w:val="0"/>
        <w:shd w:val="clear" w:color="auto" w:fill="FFFFFF"/>
        <w:ind w:firstLine="709"/>
        <w:rPr>
          <w:color w:val="000000"/>
        </w:rPr>
      </w:pPr>
      <w:r w:rsidRPr="003119B0">
        <w:rPr>
          <w:color w:val="000000"/>
        </w:rPr>
        <w:t>Шариф Камал (1884-1942) – углубление принципов критического реализма в повести «</w:t>
      </w:r>
      <w:proofErr w:type="spellStart"/>
      <w:r w:rsidRPr="003119B0">
        <w:rPr>
          <w:color w:val="000000"/>
        </w:rPr>
        <w:t>Акчарлаклар</w:t>
      </w:r>
      <w:proofErr w:type="spellEnd"/>
      <w:r w:rsidRPr="003119B0">
        <w:rPr>
          <w:color w:val="000000"/>
        </w:rPr>
        <w:t>» («Чайки»), импрессионистический   стиль   произведений   Шарифа   Камала.   Комедия «</w:t>
      </w:r>
      <w:proofErr w:type="spellStart"/>
      <w:r w:rsidRPr="003119B0">
        <w:rPr>
          <w:color w:val="000000"/>
        </w:rPr>
        <w:t>Хаҗи</w:t>
      </w:r>
      <w:proofErr w:type="spellEnd"/>
      <w:r w:rsidRPr="003119B0">
        <w:rPr>
          <w:color w:val="000000"/>
        </w:rPr>
        <w:t xml:space="preserve"> </w:t>
      </w:r>
      <w:proofErr w:type="spellStart"/>
      <w:r w:rsidRPr="003119B0">
        <w:rPr>
          <w:color w:val="000000"/>
        </w:rPr>
        <w:t>әфәнде</w:t>
      </w:r>
      <w:proofErr w:type="spellEnd"/>
      <w:r w:rsidRPr="003119B0">
        <w:rPr>
          <w:color w:val="000000"/>
        </w:rPr>
        <w:t xml:space="preserve"> </w:t>
      </w:r>
      <w:proofErr w:type="spellStart"/>
      <w:proofErr w:type="gramStart"/>
      <w:r w:rsidRPr="003119B0">
        <w:rPr>
          <w:color w:val="000000"/>
        </w:rPr>
        <w:t>өйләнә</w:t>
      </w:r>
      <w:proofErr w:type="spellEnd"/>
      <w:r w:rsidRPr="003119B0">
        <w:rPr>
          <w:color w:val="000000"/>
        </w:rPr>
        <w:t>»(</w:t>
      </w:r>
      <w:proofErr w:type="gramEnd"/>
      <w:r w:rsidRPr="003119B0">
        <w:rPr>
          <w:color w:val="000000"/>
        </w:rPr>
        <w:t>«Господин Хаджи женится»).</w:t>
      </w:r>
    </w:p>
    <w:p w14:paraId="1D0D3DCA" w14:textId="77777777" w:rsidR="00B22A73" w:rsidRPr="003119B0" w:rsidRDefault="00B22A73" w:rsidP="003119B0">
      <w:pPr>
        <w:widowControl w:val="0"/>
        <w:shd w:val="clear" w:color="auto" w:fill="FFFFFF"/>
        <w:tabs>
          <w:tab w:val="left" w:pos="8266"/>
        </w:tabs>
        <w:ind w:firstLine="709"/>
        <w:rPr>
          <w:color w:val="000000"/>
        </w:rPr>
      </w:pPr>
      <w:r w:rsidRPr="003119B0">
        <w:rPr>
          <w:color w:val="000000"/>
        </w:rPr>
        <w:t xml:space="preserve">    </w:t>
      </w:r>
      <w:proofErr w:type="spellStart"/>
      <w:r w:rsidRPr="003119B0">
        <w:rPr>
          <w:color w:val="000000"/>
        </w:rPr>
        <w:t>Галимджан</w:t>
      </w:r>
      <w:proofErr w:type="spellEnd"/>
      <w:r w:rsidRPr="003119B0">
        <w:rPr>
          <w:color w:val="000000"/>
        </w:rPr>
        <w:t xml:space="preserve"> Ибрагимов (1887-1938)</w:t>
      </w:r>
      <w:r w:rsidRPr="003119B0">
        <w:rPr>
          <w:b/>
          <w:bCs/>
          <w:color w:val="000000"/>
        </w:rPr>
        <w:t xml:space="preserve"> –</w:t>
      </w:r>
      <w:r w:rsidRPr="003119B0">
        <w:rPr>
          <w:color w:val="000000"/>
        </w:rPr>
        <w:t xml:space="preserve"> выдающийся романтик в татарской литературе начала XX века. Исключительные характеры, необычные ситуации, проблема свободы личности в повести «Татар </w:t>
      </w:r>
      <w:proofErr w:type="spellStart"/>
      <w:r w:rsidRPr="003119B0">
        <w:rPr>
          <w:color w:val="000000"/>
        </w:rPr>
        <w:t>хатыны</w:t>
      </w:r>
      <w:proofErr w:type="spellEnd"/>
      <w:r w:rsidRPr="003119B0">
        <w:rPr>
          <w:color w:val="000000"/>
        </w:rPr>
        <w:t xml:space="preserve"> </w:t>
      </w:r>
      <w:proofErr w:type="spellStart"/>
      <w:r w:rsidRPr="003119B0">
        <w:rPr>
          <w:color w:val="000000"/>
        </w:rPr>
        <w:t>ниләр</w:t>
      </w:r>
      <w:proofErr w:type="spellEnd"/>
      <w:r w:rsidRPr="003119B0">
        <w:rPr>
          <w:color w:val="000000"/>
        </w:rPr>
        <w:t xml:space="preserve"> </w:t>
      </w:r>
      <w:proofErr w:type="spellStart"/>
      <w:r w:rsidRPr="003119B0">
        <w:rPr>
          <w:color w:val="000000"/>
        </w:rPr>
        <w:t>күрми</w:t>
      </w:r>
      <w:proofErr w:type="spellEnd"/>
      <w:r w:rsidRPr="003119B0">
        <w:rPr>
          <w:color w:val="000000"/>
        </w:rPr>
        <w:t>» («Судьба татарки»). Культ любви, природы и искусства в рассказах «</w:t>
      </w:r>
      <w:proofErr w:type="spellStart"/>
      <w:r w:rsidRPr="003119B0">
        <w:rPr>
          <w:color w:val="000000"/>
        </w:rPr>
        <w:t>Уты</w:t>
      </w:r>
      <w:proofErr w:type="spellEnd"/>
      <w:r w:rsidRPr="003119B0">
        <w:rPr>
          <w:color w:val="000000"/>
        </w:rPr>
        <w:t xml:space="preserve"> </w:t>
      </w:r>
      <w:proofErr w:type="spellStart"/>
      <w:r w:rsidRPr="003119B0">
        <w:rPr>
          <w:color w:val="000000"/>
        </w:rPr>
        <w:t>сүнгән</w:t>
      </w:r>
      <w:proofErr w:type="spellEnd"/>
      <w:r w:rsidRPr="003119B0">
        <w:rPr>
          <w:color w:val="000000"/>
        </w:rPr>
        <w:t xml:space="preserve"> </w:t>
      </w:r>
      <w:proofErr w:type="spellStart"/>
      <w:proofErr w:type="gramStart"/>
      <w:r w:rsidRPr="003119B0">
        <w:rPr>
          <w:color w:val="000000"/>
        </w:rPr>
        <w:t>җәһәннәм</w:t>
      </w:r>
      <w:proofErr w:type="spellEnd"/>
      <w:r w:rsidRPr="003119B0">
        <w:rPr>
          <w:color w:val="000000"/>
        </w:rPr>
        <w:t>»(</w:t>
      </w:r>
      <w:proofErr w:type="gramEnd"/>
      <w:r w:rsidRPr="003119B0">
        <w:rPr>
          <w:color w:val="000000"/>
        </w:rPr>
        <w:t>«Угасший ад»), «</w:t>
      </w:r>
      <w:proofErr w:type="spellStart"/>
      <w:r w:rsidRPr="003119B0">
        <w:rPr>
          <w:color w:val="000000"/>
        </w:rPr>
        <w:t>Сөю</w:t>
      </w:r>
      <w:proofErr w:type="spellEnd"/>
      <w:r w:rsidRPr="003119B0">
        <w:rPr>
          <w:color w:val="000000"/>
        </w:rPr>
        <w:t xml:space="preserve"> –  </w:t>
      </w:r>
      <w:proofErr w:type="spellStart"/>
      <w:r w:rsidRPr="003119B0">
        <w:rPr>
          <w:color w:val="000000"/>
        </w:rPr>
        <w:t>сәгадәт</w:t>
      </w:r>
      <w:proofErr w:type="spellEnd"/>
      <w:r w:rsidRPr="003119B0">
        <w:rPr>
          <w:color w:val="000000"/>
        </w:rPr>
        <w:t>» («Любовь – счастье»), «</w:t>
      </w:r>
      <w:proofErr w:type="spellStart"/>
      <w:r w:rsidRPr="003119B0">
        <w:rPr>
          <w:color w:val="000000"/>
        </w:rPr>
        <w:t>Диңгездә</w:t>
      </w:r>
      <w:proofErr w:type="spellEnd"/>
      <w:r w:rsidRPr="003119B0">
        <w:rPr>
          <w:color w:val="000000"/>
        </w:rPr>
        <w:t>» («В море»).</w:t>
      </w:r>
    </w:p>
    <w:p w14:paraId="20082083" w14:textId="77777777" w:rsidR="00B22A73" w:rsidRPr="003119B0" w:rsidRDefault="00B22A73" w:rsidP="003119B0">
      <w:pPr>
        <w:widowControl w:val="0"/>
        <w:shd w:val="clear" w:color="auto" w:fill="FFFFFF"/>
        <w:ind w:firstLine="709"/>
        <w:rPr>
          <w:color w:val="000000"/>
        </w:rPr>
      </w:pPr>
      <w:r w:rsidRPr="003119B0">
        <w:rPr>
          <w:i/>
          <w:iCs/>
          <w:color w:val="000000"/>
        </w:rPr>
        <w:t>Татарская драматургия начала ХХ века.</w:t>
      </w:r>
    </w:p>
    <w:p w14:paraId="72D408EB" w14:textId="77777777" w:rsidR="00B22A73" w:rsidRPr="003119B0" w:rsidRDefault="00B22A73" w:rsidP="003119B0">
      <w:pPr>
        <w:widowControl w:val="0"/>
        <w:shd w:val="clear" w:color="auto" w:fill="FFFFFF"/>
        <w:ind w:firstLine="709"/>
        <w:rPr>
          <w:color w:val="000000"/>
        </w:rPr>
      </w:pPr>
      <w:r w:rsidRPr="003119B0">
        <w:rPr>
          <w:color w:val="000000"/>
        </w:rPr>
        <w:t xml:space="preserve">Творчество </w:t>
      </w:r>
      <w:proofErr w:type="spellStart"/>
      <w:r w:rsidRPr="003119B0">
        <w:rPr>
          <w:color w:val="000000"/>
        </w:rPr>
        <w:t>Галиасгара</w:t>
      </w:r>
      <w:proofErr w:type="spellEnd"/>
      <w:r w:rsidRPr="003119B0">
        <w:rPr>
          <w:color w:val="000000"/>
        </w:rPr>
        <w:t xml:space="preserve"> Камала (1879-1933): от просветительства – к реализму. </w:t>
      </w:r>
      <w:r w:rsidRPr="003119B0">
        <w:rPr>
          <w:color w:val="000000"/>
        </w:rPr>
        <w:lastRenderedPageBreak/>
        <w:t>Критика татарского общества через показ жизни татарских купцов и мелких торговцев.</w:t>
      </w:r>
    </w:p>
    <w:p w14:paraId="4B671C93" w14:textId="77777777" w:rsidR="00B22A73" w:rsidRPr="003119B0" w:rsidRDefault="00B22A73" w:rsidP="003119B0">
      <w:pPr>
        <w:widowControl w:val="0"/>
        <w:shd w:val="clear" w:color="auto" w:fill="FFFFFF"/>
        <w:ind w:firstLine="709"/>
        <w:rPr>
          <w:color w:val="000000"/>
        </w:rPr>
      </w:pPr>
      <w:r w:rsidRPr="003119B0">
        <w:rPr>
          <w:color w:val="000000"/>
        </w:rPr>
        <w:t xml:space="preserve">Романтическая драматургия </w:t>
      </w:r>
      <w:proofErr w:type="spellStart"/>
      <w:proofErr w:type="gramStart"/>
      <w:r w:rsidRPr="003119B0">
        <w:rPr>
          <w:color w:val="000000"/>
        </w:rPr>
        <w:t>Мирхайдара</w:t>
      </w:r>
      <w:proofErr w:type="spellEnd"/>
      <w:r w:rsidRPr="003119B0">
        <w:rPr>
          <w:color w:val="000000"/>
        </w:rPr>
        <w:t xml:space="preserve">  </w:t>
      </w:r>
      <w:proofErr w:type="spellStart"/>
      <w:r w:rsidRPr="003119B0">
        <w:rPr>
          <w:color w:val="000000"/>
        </w:rPr>
        <w:t>Файзи</w:t>
      </w:r>
      <w:proofErr w:type="spellEnd"/>
      <w:proofErr w:type="gramEnd"/>
      <w:r w:rsidRPr="003119B0">
        <w:rPr>
          <w:color w:val="000000"/>
        </w:rPr>
        <w:t xml:space="preserve"> (1891-1928). </w:t>
      </w:r>
    </w:p>
    <w:p w14:paraId="4DC02152" w14:textId="77777777" w:rsidR="00B22A73" w:rsidRPr="003119B0" w:rsidRDefault="00991BFF" w:rsidP="003119B0">
      <w:pPr>
        <w:widowControl w:val="0"/>
        <w:ind w:firstLine="709"/>
      </w:pPr>
      <w:r w:rsidRPr="003119B0">
        <w:rPr>
          <w:b/>
          <w:bCs/>
          <w:color w:val="000000"/>
        </w:rPr>
        <w:t>Раздел 2</w:t>
      </w:r>
      <w:r w:rsidR="00B22A73" w:rsidRPr="003119B0">
        <w:rPr>
          <w:b/>
          <w:bCs/>
          <w:color w:val="000000"/>
        </w:rPr>
        <w:t xml:space="preserve">. </w:t>
      </w:r>
      <w:r w:rsidR="00B22A73" w:rsidRPr="003119B0">
        <w:rPr>
          <w:b/>
          <w:bCs/>
        </w:rPr>
        <w:t>Татарская литература первой половины XX века (1917-конец 1930-х гг.).</w:t>
      </w:r>
    </w:p>
    <w:p w14:paraId="5ECB3289" w14:textId="77777777" w:rsidR="00B22A73" w:rsidRPr="003119B0" w:rsidRDefault="00B22A73" w:rsidP="003119B0">
      <w:pPr>
        <w:widowControl w:val="0"/>
        <w:ind w:firstLine="709"/>
      </w:pPr>
      <w:r w:rsidRPr="003119B0">
        <w:t xml:space="preserve">Сложность </w:t>
      </w:r>
      <w:proofErr w:type="gramStart"/>
      <w:r w:rsidRPr="003119B0">
        <w:t>процесса  развития</w:t>
      </w:r>
      <w:proofErr w:type="gramEnd"/>
      <w:r w:rsidRPr="003119B0">
        <w:t xml:space="preserve"> татарской литературы после 1917 года. Литературные традиции в новых условиях. Принципы периодизации истории татарской литературы ХХ века. </w:t>
      </w:r>
    </w:p>
    <w:p w14:paraId="345E9341" w14:textId="77777777" w:rsidR="00B22A73" w:rsidRPr="003119B0" w:rsidRDefault="00B22A73" w:rsidP="003119B0">
      <w:pPr>
        <w:pStyle w:val="a3"/>
        <w:widowControl w:val="0"/>
        <w:numPr>
          <w:ilvl w:val="0"/>
          <w:numId w:val="3"/>
        </w:numPr>
        <w:spacing w:after="0" w:line="240" w:lineRule="auto"/>
        <w:ind w:left="0"/>
        <w:rPr>
          <w:rFonts w:ascii="Times New Roman" w:hAnsi="Times New Roman"/>
          <w:i/>
          <w:iCs/>
          <w:sz w:val="24"/>
          <w:szCs w:val="24"/>
          <w:lang w:val="ru-RU"/>
        </w:rPr>
      </w:pPr>
      <w:r w:rsidRPr="003119B0">
        <w:rPr>
          <w:rFonts w:ascii="Times New Roman" w:hAnsi="Times New Roman"/>
          <w:i/>
          <w:iCs/>
          <w:sz w:val="24"/>
          <w:szCs w:val="24"/>
          <w:lang w:val="ru-RU"/>
        </w:rPr>
        <w:t xml:space="preserve"> Литература эпохи революций и гражданской войны.</w:t>
      </w:r>
    </w:p>
    <w:p w14:paraId="2B43E427" w14:textId="77777777" w:rsidR="00B22A73" w:rsidRPr="003119B0" w:rsidRDefault="00B22A73" w:rsidP="003119B0">
      <w:pPr>
        <w:pStyle w:val="a5"/>
        <w:widowControl w:val="0"/>
        <w:spacing w:after="0"/>
        <w:ind w:left="0" w:firstLine="709"/>
        <w:rPr>
          <w:lang w:val="ru-RU"/>
        </w:rPr>
      </w:pPr>
      <w:r w:rsidRPr="003119B0">
        <w:rPr>
          <w:lang w:val="ru-RU"/>
        </w:rPr>
        <w:t xml:space="preserve">Революции </w:t>
      </w:r>
      <w:proofErr w:type="gramStart"/>
      <w:r w:rsidRPr="003119B0">
        <w:rPr>
          <w:lang w:val="ru-RU"/>
        </w:rPr>
        <w:t>1917  года</w:t>
      </w:r>
      <w:proofErr w:type="gramEnd"/>
      <w:r w:rsidRPr="003119B0">
        <w:rPr>
          <w:lang w:val="ru-RU"/>
        </w:rPr>
        <w:t xml:space="preserve"> и судьба татарской литературы. Идейно-эстетическое размежевание писателей. </w:t>
      </w:r>
    </w:p>
    <w:p w14:paraId="66948734" w14:textId="77777777" w:rsidR="00B22A73" w:rsidRPr="003119B0" w:rsidRDefault="00B22A73" w:rsidP="003119B0">
      <w:pPr>
        <w:pStyle w:val="a5"/>
        <w:widowControl w:val="0"/>
        <w:spacing w:after="0"/>
        <w:ind w:left="0" w:firstLine="709"/>
        <w:rPr>
          <w:i/>
          <w:iCs/>
          <w:lang w:val="ru-RU"/>
        </w:rPr>
      </w:pPr>
      <w:r w:rsidRPr="003119B0">
        <w:rPr>
          <w:i/>
          <w:iCs/>
          <w:lang w:val="ru-RU"/>
        </w:rPr>
        <w:t>2. Литература 20-х годов (1921-1934).</w:t>
      </w:r>
    </w:p>
    <w:p w14:paraId="6B13CA54" w14:textId="77777777" w:rsidR="00B22A73" w:rsidRPr="003119B0" w:rsidRDefault="00B22A73" w:rsidP="003119B0">
      <w:pPr>
        <w:widowControl w:val="0"/>
        <w:ind w:firstLine="709"/>
      </w:pPr>
      <w:r w:rsidRPr="003119B0">
        <w:t>Творческие объединения 20-х годов («Октябрь», «</w:t>
      </w:r>
      <w:proofErr w:type="spellStart"/>
      <w:r w:rsidRPr="003119B0">
        <w:t>Сульф</w:t>
      </w:r>
      <w:proofErr w:type="spellEnd"/>
      <w:r w:rsidRPr="003119B0">
        <w:t xml:space="preserve">»). Образование РАПП и ТАПП.  Существование двух течений в литературе: 1) защита свободы творчества, его многообразия; 2) стремление к нормативной эстетике, попытки управления литературой, преобладание этой тенденции к концу 20-х годов. Противоречивое отношение к литературному наследию. Многообразие творческих методов и направлений в первой половине 20-х годов. Сосуществование реализма, романтизма, натурализма, а также модернистских </w:t>
      </w:r>
      <w:proofErr w:type="gramStart"/>
      <w:r w:rsidRPr="003119B0">
        <w:t>течений  в</w:t>
      </w:r>
      <w:proofErr w:type="gramEnd"/>
      <w:r w:rsidRPr="003119B0">
        <w:t xml:space="preserve"> форме имажинизма (К. </w:t>
      </w:r>
      <w:proofErr w:type="spellStart"/>
      <w:r w:rsidRPr="003119B0">
        <w:t>Наджми</w:t>
      </w:r>
      <w:proofErr w:type="spellEnd"/>
      <w:r w:rsidRPr="003119B0">
        <w:t xml:space="preserve"> «</w:t>
      </w:r>
      <w:proofErr w:type="spellStart"/>
      <w:r w:rsidRPr="003119B0">
        <w:t>Өермәләр</w:t>
      </w:r>
      <w:proofErr w:type="spellEnd"/>
      <w:r w:rsidRPr="003119B0">
        <w:t xml:space="preserve">» («Вихри», 1924) и футуризма (А. </w:t>
      </w:r>
      <w:proofErr w:type="spellStart"/>
      <w:r w:rsidRPr="003119B0">
        <w:t>Кутуй</w:t>
      </w:r>
      <w:proofErr w:type="spellEnd"/>
      <w:r w:rsidRPr="003119B0">
        <w:t xml:space="preserve"> «</w:t>
      </w:r>
      <w:proofErr w:type="spellStart"/>
      <w:r w:rsidRPr="003119B0">
        <w:t>Көннәр</w:t>
      </w:r>
      <w:proofErr w:type="spellEnd"/>
      <w:r w:rsidRPr="003119B0">
        <w:t xml:space="preserve"> </w:t>
      </w:r>
      <w:proofErr w:type="spellStart"/>
      <w:r w:rsidRPr="003119B0">
        <w:t>йөгергәндә</w:t>
      </w:r>
      <w:proofErr w:type="spellEnd"/>
      <w:r w:rsidRPr="003119B0">
        <w:t xml:space="preserve">» («Когда бегут дни», 1925), символизма (Х. </w:t>
      </w:r>
      <w:proofErr w:type="spellStart"/>
      <w:r w:rsidRPr="003119B0">
        <w:t>Такташ</w:t>
      </w:r>
      <w:proofErr w:type="spellEnd"/>
      <w:r w:rsidRPr="003119B0">
        <w:t>).</w:t>
      </w:r>
    </w:p>
    <w:p w14:paraId="7145DCB1" w14:textId="77777777" w:rsidR="00B22A73" w:rsidRPr="003119B0" w:rsidRDefault="00B22A73" w:rsidP="003119B0">
      <w:pPr>
        <w:widowControl w:val="0"/>
        <w:ind w:firstLine="709"/>
      </w:pPr>
      <w:r w:rsidRPr="003119B0">
        <w:t xml:space="preserve">Попытки художественного осмысления революции и Гражданской войны: возрождение героических повестей и рассказов, посвященных событиям революций, строительства новой жизни, коллективизации. Особенности развития поэзии в 20-е годы: сближение ее с действительностью; осуществление синтеза лирики и эпоса; поэтизация повседневности; творческие искания в области формы стиха, жанров и стилей (Х. </w:t>
      </w:r>
      <w:proofErr w:type="spellStart"/>
      <w:r w:rsidRPr="003119B0">
        <w:t>Такташ</w:t>
      </w:r>
      <w:proofErr w:type="spellEnd"/>
      <w:r w:rsidRPr="003119B0">
        <w:t xml:space="preserve">, Х. </w:t>
      </w:r>
      <w:proofErr w:type="spellStart"/>
      <w:r w:rsidRPr="003119B0">
        <w:t>Туфан</w:t>
      </w:r>
      <w:proofErr w:type="spellEnd"/>
      <w:r w:rsidRPr="003119B0">
        <w:t xml:space="preserve">, К. </w:t>
      </w:r>
      <w:proofErr w:type="spellStart"/>
      <w:r w:rsidRPr="003119B0">
        <w:t>Наджми</w:t>
      </w:r>
      <w:proofErr w:type="spellEnd"/>
      <w:r w:rsidRPr="003119B0">
        <w:t xml:space="preserve">, Г. </w:t>
      </w:r>
      <w:proofErr w:type="spellStart"/>
      <w:proofErr w:type="gramStart"/>
      <w:r w:rsidRPr="003119B0">
        <w:t>Кутуй</w:t>
      </w:r>
      <w:proofErr w:type="spellEnd"/>
      <w:r w:rsidRPr="003119B0">
        <w:t>,  и</w:t>
      </w:r>
      <w:proofErr w:type="gramEnd"/>
      <w:r w:rsidRPr="003119B0">
        <w:t xml:space="preserve"> др.). </w:t>
      </w:r>
    </w:p>
    <w:p w14:paraId="20306CF6" w14:textId="77777777" w:rsidR="00B22A73" w:rsidRPr="003119B0" w:rsidRDefault="00B22A73" w:rsidP="003119B0">
      <w:pPr>
        <w:widowControl w:val="0"/>
        <w:ind w:firstLine="709"/>
      </w:pPr>
      <w:r w:rsidRPr="003119B0">
        <w:t xml:space="preserve">Основные этапы творчества Х. </w:t>
      </w:r>
      <w:proofErr w:type="spellStart"/>
      <w:r w:rsidRPr="003119B0">
        <w:t>Такташа</w:t>
      </w:r>
      <w:proofErr w:type="spellEnd"/>
      <w:r w:rsidRPr="003119B0">
        <w:t>: 1916-1923 («</w:t>
      </w:r>
      <w:proofErr w:type="spellStart"/>
      <w:r w:rsidRPr="003119B0">
        <w:t>Җир</w:t>
      </w:r>
      <w:proofErr w:type="spellEnd"/>
      <w:r w:rsidRPr="003119B0">
        <w:t xml:space="preserve"> </w:t>
      </w:r>
      <w:proofErr w:type="spellStart"/>
      <w:r w:rsidRPr="003119B0">
        <w:t>уллары</w:t>
      </w:r>
      <w:proofErr w:type="spellEnd"/>
      <w:r w:rsidRPr="003119B0">
        <w:t xml:space="preserve"> </w:t>
      </w:r>
      <w:proofErr w:type="spellStart"/>
      <w:r w:rsidRPr="003119B0">
        <w:t>трагедиясе</w:t>
      </w:r>
      <w:proofErr w:type="spellEnd"/>
      <w:r w:rsidRPr="003119B0">
        <w:t xml:space="preserve">» («Трагедия сынов земли»)); 1924-1931 («Ак </w:t>
      </w:r>
      <w:proofErr w:type="spellStart"/>
      <w:r w:rsidRPr="003119B0">
        <w:t>чәчәкләр</w:t>
      </w:r>
      <w:proofErr w:type="spellEnd"/>
      <w:r w:rsidRPr="003119B0">
        <w:t>» («Белые цветы»), «</w:t>
      </w:r>
      <w:proofErr w:type="spellStart"/>
      <w:r w:rsidRPr="003119B0">
        <w:t>Болай</w:t>
      </w:r>
      <w:proofErr w:type="spellEnd"/>
      <w:r w:rsidRPr="003119B0">
        <w:t xml:space="preserve">... </w:t>
      </w:r>
      <w:proofErr w:type="spellStart"/>
      <w:r w:rsidRPr="003119B0">
        <w:t>гади</w:t>
      </w:r>
      <w:proofErr w:type="spellEnd"/>
      <w:r w:rsidRPr="003119B0">
        <w:t xml:space="preserve"> </w:t>
      </w:r>
      <w:proofErr w:type="spellStart"/>
      <w:r w:rsidRPr="003119B0">
        <w:t>җыр</w:t>
      </w:r>
      <w:proofErr w:type="spellEnd"/>
      <w:r w:rsidRPr="003119B0">
        <w:t xml:space="preserve"> </w:t>
      </w:r>
      <w:proofErr w:type="spellStart"/>
      <w:r w:rsidRPr="003119B0">
        <w:t>гына</w:t>
      </w:r>
      <w:proofErr w:type="spellEnd"/>
      <w:r w:rsidRPr="003119B0">
        <w:t>» («Так… просто песня…»), «</w:t>
      </w:r>
      <w:proofErr w:type="spellStart"/>
      <w:r w:rsidRPr="003119B0">
        <w:t>Югалган</w:t>
      </w:r>
      <w:proofErr w:type="spellEnd"/>
      <w:r w:rsidRPr="003119B0">
        <w:t xml:space="preserve"> </w:t>
      </w:r>
      <w:proofErr w:type="spellStart"/>
      <w:r w:rsidRPr="003119B0">
        <w:t>матурлык</w:t>
      </w:r>
      <w:proofErr w:type="spellEnd"/>
      <w:r w:rsidRPr="003119B0">
        <w:t>» («Утраченная красота»), «</w:t>
      </w:r>
      <w:proofErr w:type="spellStart"/>
      <w:proofErr w:type="gramStart"/>
      <w:r w:rsidRPr="003119B0">
        <w:t>Мокамай</w:t>
      </w:r>
      <w:proofErr w:type="spellEnd"/>
      <w:r w:rsidRPr="003119B0">
        <w:t>»(</w:t>
      </w:r>
      <w:proofErr w:type="gramEnd"/>
      <w:r w:rsidRPr="003119B0">
        <w:t>«</w:t>
      </w:r>
      <w:proofErr w:type="spellStart"/>
      <w:r w:rsidRPr="003119B0">
        <w:t>Мукамай</w:t>
      </w:r>
      <w:proofErr w:type="spellEnd"/>
      <w:r w:rsidRPr="003119B0">
        <w:t xml:space="preserve">»)). </w:t>
      </w:r>
      <w:proofErr w:type="spellStart"/>
      <w:r w:rsidRPr="003119B0">
        <w:t>Гисъянизм</w:t>
      </w:r>
      <w:proofErr w:type="spellEnd"/>
      <w:r w:rsidRPr="003119B0">
        <w:t xml:space="preserve"> как </w:t>
      </w:r>
      <w:proofErr w:type="gramStart"/>
      <w:r w:rsidRPr="003119B0">
        <w:t>своеобразное  модернистское</w:t>
      </w:r>
      <w:proofErr w:type="gramEnd"/>
      <w:r w:rsidRPr="003119B0">
        <w:t xml:space="preserve"> течение национальной поэзии (</w:t>
      </w:r>
      <w:proofErr w:type="spellStart"/>
      <w:r w:rsidRPr="003119B0">
        <w:t>Х.Такташ</w:t>
      </w:r>
      <w:proofErr w:type="spellEnd"/>
      <w:r w:rsidRPr="003119B0">
        <w:t xml:space="preserve"> «</w:t>
      </w:r>
      <w:proofErr w:type="spellStart"/>
      <w:r w:rsidRPr="003119B0">
        <w:t>Гыйсъян</w:t>
      </w:r>
      <w:proofErr w:type="spellEnd"/>
      <w:r w:rsidRPr="003119B0">
        <w:t>» («</w:t>
      </w:r>
      <w:proofErr w:type="spellStart"/>
      <w:r w:rsidRPr="003119B0">
        <w:t>Гисъян</w:t>
      </w:r>
      <w:proofErr w:type="spellEnd"/>
      <w:r w:rsidRPr="003119B0">
        <w:t>», 1923); «</w:t>
      </w:r>
      <w:proofErr w:type="spellStart"/>
      <w:r w:rsidRPr="003119B0">
        <w:t>Такташ</w:t>
      </w:r>
      <w:proofErr w:type="spellEnd"/>
      <w:r w:rsidRPr="003119B0">
        <w:t xml:space="preserve"> </w:t>
      </w:r>
      <w:proofErr w:type="spellStart"/>
      <w:r w:rsidRPr="003119B0">
        <w:t>үлде</w:t>
      </w:r>
      <w:proofErr w:type="spellEnd"/>
      <w:r w:rsidRPr="003119B0">
        <w:t>»(«</w:t>
      </w:r>
      <w:proofErr w:type="spellStart"/>
      <w:r w:rsidRPr="003119B0">
        <w:t>Такташ</w:t>
      </w:r>
      <w:proofErr w:type="spellEnd"/>
      <w:r w:rsidRPr="003119B0">
        <w:t xml:space="preserve"> умер», 1923)).</w:t>
      </w:r>
    </w:p>
    <w:p w14:paraId="7CD0DA2D" w14:textId="77777777" w:rsidR="00B22A73" w:rsidRPr="003119B0" w:rsidRDefault="00B22A73" w:rsidP="003119B0">
      <w:pPr>
        <w:widowControl w:val="0"/>
        <w:ind w:firstLine="709"/>
      </w:pPr>
      <w:r w:rsidRPr="003119B0">
        <w:t>Активизация романной жанровой традиции. Попытка эстетически соотносить судьбу личности с эпохальными событиями, зачастую рисуя дореволюционную жизнь в излишне темных тонах. Формирование эстетики социалистического реализма с его особыми требованиями (жизнеподобная поэтика; социально–политическая детерминация характера; четко определенные амплуа в системе персонажей, определенный круг тем, и т.д.).</w:t>
      </w:r>
    </w:p>
    <w:p w14:paraId="734EF51E" w14:textId="77777777" w:rsidR="00B22A73" w:rsidRPr="003119B0" w:rsidRDefault="00B22A73" w:rsidP="003119B0">
      <w:pPr>
        <w:widowControl w:val="0"/>
        <w:ind w:firstLine="709"/>
      </w:pPr>
      <w:r w:rsidRPr="003119B0">
        <w:t xml:space="preserve">Стремление прозаиков старшего поколения к возрождению дореволюционных завоеваний символизма, авангардных поисков в области формы, обращение к языку символов, религиозному подтексту (Ф. Амирхан, Х. </w:t>
      </w:r>
      <w:proofErr w:type="spellStart"/>
      <w:r w:rsidRPr="003119B0">
        <w:t>Такташ</w:t>
      </w:r>
      <w:proofErr w:type="spellEnd"/>
      <w:r w:rsidRPr="003119B0">
        <w:t xml:space="preserve">, М. </w:t>
      </w:r>
      <w:proofErr w:type="spellStart"/>
      <w:r w:rsidRPr="003119B0">
        <w:t>Файзи</w:t>
      </w:r>
      <w:proofErr w:type="spellEnd"/>
      <w:r w:rsidRPr="003119B0">
        <w:t xml:space="preserve">, К. </w:t>
      </w:r>
      <w:proofErr w:type="spellStart"/>
      <w:r w:rsidRPr="003119B0">
        <w:t>Тинчурин</w:t>
      </w:r>
      <w:proofErr w:type="spellEnd"/>
      <w:r w:rsidRPr="003119B0">
        <w:t xml:space="preserve">, Ф. </w:t>
      </w:r>
      <w:proofErr w:type="spellStart"/>
      <w:r w:rsidRPr="003119B0">
        <w:t>Борнаш</w:t>
      </w:r>
      <w:proofErr w:type="spellEnd"/>
      <w:r w:rsidRPr="003119B0">
        <w:t>, Гали Рахим и др.).</w:t>
      </w:r>
    </w:p>
    <w:p w14:paraId="371E7B02" w14:textId="77777777" w:rsidR="00B22A73" w:rsidRPr="003119B0" w:rsidRDefault="00B22A73" w:rsidP="003119B0">
      <w:pPr>
        <w:widowControl w:val="0"/>
        <w:ind w:firstLine="709"/>
      </w:pPr>
      <w:r w:rsidRPr="003119B0">
        <w:t>Сатирическая проза 1920-х годов. Попытка иронической трактовки социалистических преобразований (сатирический шарж «</w:t>
      </w:r>
      <w:proofErr w:type="spellStart"/>
      <w:r w:rsidRPr="003119B0">
        <w:t>Шәфигулла</w:t>
      </w:r>
      <w:proofErr w:type="spellEnd"/>
      <w:r w:rsidRPr="003119B0">
        <w:t xml:space="preserve"> </w:t>
      </w:r>
      <w:proofErr w:type="spellStart"/>
      <w:r w:rsidRPr="003119B0">
        <w:t>агай</w:t>
      </w:r>
      <w:proofErr w:type="spellEnd"/>
      <w:r w:rsidRPr="003119B0">
        <w:t>» («</w:t>
      </w:r>
      <w:proofErr w:type="spellStart"/>
      <w:r w:rsidRPr="003119B0">
        <w:t>Шафигулла</w:t>
      </w:r>
      <w:proofErr w:type="spellEnd"/>
      <w:r w:rsidRPr="003119B0">
        <w:t xml:space="preserve"> </w:t>
      </w:r>
      <w:proofErr w:type="spellStart"/>
      <w:r w:rsidRPr="003119B0">
        <w:t>агай</w:t>
      </w:r>
      <w:proofErr w:type="spellEnd"/>
      <w:r w:rsidRPr="003119B0">
        <w:t>»), 1924, Ф. Амирхана), гротеск и авторская ирония.</w:t>
      </w:r>
    </w:p>
    <w:p w14:paraId="2761BFFD" w14:textId="77777777" w:rsidR="00B22A73" w:rsidRPr="003119B0" w:rsidRDefault="00B22A73" w:rsidP="003119B0">
      <w:pPr>
        <w:widowControl w:val="0"/>
        <w:ind w:firstLine="709"/>
        <w:rPr>
          <w:i/>
          <w:iCs/>
        </w:rPr>
      </w:pPr>
      <w:r w:rsidRPr="003119B0">
        <w:rPr>
          <w:i/>
          <w:iCs/>
        </w:rPr>
        <w:t>3. Литература 30-х годов (1934-1941).</w:t>
      </w:r>
    </w:p>
    <w:p w14:paraId="6C0F1297" w14:textId="77777777" w:rsidR="00B22A73" w:rsidRPr="003119B0" w:rsidRDefault="00B22A73" w:rsidP="003119B0">
      <w:pPr>
        <w:widowControl w:val="0"/>
        <w:ind w:firstLine="709"/>
      </w:pPr>
      <w:r w:rsidRPr="003119B0">
        <w:t xml:space="preserve">Общественно-историческая и литературная жизнь 30-х годов. Первый съезд советских писателей и образование Союза писателей Татарстана (1934). Культ </w:t>
      </w:r>
      <w:proofErr w:type="gramStart"/>
      <w:r w:rsidRPr="003119B0">
        <w:t>личности  и</w:t>
      </w:r>
      <w:proofErr w:type="gramEnd"/>
      <w:r w:rsidRPr="003119B0">
        <w:t xml:space="preserve"> волна репрессий. Формирование литературы социалистического реализма. </w:t>
      </w:r>
    </w:p>
    <w:p w14:paraId="19492837" w14:textId="77777777" w:rsidR="00B22A73" w:rsidRPr="003119B0" w:rsidRDefault="00B22A73" w:rsidP="003119B0">
      <w:pPr>
        <w:widowControl w:val="0"/>
        <w:ind w:firstLine="709"/>
      </w:pPr>
      <w:r w:rsidRPr="003119B0">
        <w:t xml:space="preserve">Обращение поэтов к традициям устного народного творчества (Х. </w:t>
      </w:r>
      <w:proofErr w:type="spellStart"/>
      <w:r w:rsidRPr="003119B0">
        <w:t>Туфан</w:t>
      </w:r>
      <w:proofErr w:type="spellEnd"/>
      <w:r w:rsidRPr="003119B0">
        <w:t xml:space="preserve"> «Ак </w:t>
      </w:r>
      <w:proofErr w:type="spellStart"/>
      <w:r w:rsidRPr="003119B0">
        <w:t>каен</w:t>
      </w:r>
      <w:proofErr w:type="spellEnd"/>
      <w:r w:rsidRPr="003119B0">
        <w:t xml:space="preserve">» </w:t>
      </w:r>
      <w:r w:rsidRPr="003119B0">
        <w:lastRenderedPageBreak/>
        <w:t xml:space="preserve">(«Белая береза»), 1933; А. </w:t>
      </w:r>
      <w:proofErr w:type="spellStart"/>
      <w:r w:rsidRPr="003119B0">
        <w:t>Файзи</w:t>
      </w:r>
      <w:proofErr w:type="spellEnd"/>
      <w:r w:rsidRPr="003119B0">
        <w:t xml:space="preserve"> «</w:t>
      </w:r>
      <w:proofErr w:type="spellStart"/>
      <w:r w:rsidRPr="003119B0">
        <w:t>Умырзая</w:t>
      </w:r>
      <w:proofErr w:type="spellEnd"/>
      <w:r w:rsidRPr="003119B0">
        <w:t>» («Подснежник»), 1933; С. Хаким «</w:t>
      </w:r>
      <w:proofErr w:type="spellStart"/>
      <w:r w:rsidRPr="003119B0">
        <w:t>Юксыну</w:t>
      </w:r>
      <w:proofErr w:type="spellEnd"/>
      <w:r w:rsidRPr="003119B0">
        <w:t>» («Тоска»), 1938).  Активизация песенного жанра.</w:t>
      </w:r>
    </w:p>
    <w:p w14:paraId="2698751D" w14:textId="77777777" w:rsidR="00B22A73" w:rsidRPr="003119B0" w:rsidRDefault="00B22A73" w:rsidP="003119B0">
      <w:pPr>
        <w:widowControl w:val="0"/>
        <w:ind w:firstLine="709"/>
      </w:pPr>
      <w:r w:rsidRPr="003119B0">
        <w:t xml:space="preserve">Романтическое изображение нового </w:t>
      </w:r>
      <w:proofErr w:type="gramStart"/>
      <w:r w:rsidRPr="003119B0">
        <w:t>человека  (</w:t>
      </w:r>
      <w:proofErr w:type="gramEnd"/>
      <w:r w:rsidRPr="003119B0">
        <w:t xml:space="preserve">Г. </w:t>
      </w:r>
      <w:proofErr w:type="spellStart"/>
      <w:r w:rsidRPr="003119B0">
        <w:t>Кутуй</w:t>
      </w:r>
      <w:proofErr w:type="spellEnd"/>
      <w:r w:rsidRPr="003119B0">
        <w:t xml:space="preserve"> «</w:t>
      </w:r>
      <w:proofErr w:type="spellStart"/>
      <w:r w:rsidRPr="003119B0">
        <w:t>Тапшырылмаган</w:t>
      </w:r>
      <w:proofErr w:type="spellEnd"/>
      <w:r w:rsidRPr="003119B0">
        <w:t xml:space="preserve"> </w:t>
      </w:r>
      <w:proofErr w:type="spellStart"/>
      <w:r w:rsidRPr="003119B0">
        <w:t>хатлар</w:t>
      </w:r>
      <w:proofErr w:type="spellEnd"/>
      <w:r w:rsidRPr="003119B0">
        <w:t>» («</w:t>
      </w:r>
      <w:proofErr w:type="spellStart"/>
      <w:r w:rsidRPr="003119B0">
        <w:t>Неотосланные</w:t>
      </w:r>
      <w:proofErr w:type="spellEnd"/>
      <w:r w:rsidRPr="003119B0">
        <w:t xml:space="preserve"> письма»), 1935). Особенности творческой манеры прозаика, композиция повести.</w:t>
      </w:r>
    </w:p>
    <w:p w14:paraId="41D196AD" w14:textId="77777777" w:rsidR="00C646FF" w:rsidRPr="003119B0" w:rsidRDefault="00C646FF" w:rsidP="003119B0">
      <w:pPr>
        <w:widowControl w:val="0"/>
        <w:ind w:firstLine="709"/>
      </w:pPr>
    </w:p>
    <w:p w14:paraId="208E4D15" w14:textId="77777777" w:rsidR="00C646FF" w:rsidRPr="003119B0" w:rsidRDefault="000D1EEE" w:rsidP="003119B0">
      <w:pPr>
        <w:widowControl w:val="0"/>
      </w:pPr>
      <w:r w:rsidRPr="003119B0">
        <w:t xml:space="preserve">                                          </w:t>
      </w:r>
      <w:r w:rsidR="00C646FF" w:rsidRPr="003119B0">
        <w:t>11 класс</w:t>
      </w:r>
    </w:p>
    <w:p w14:paraId="0E2FD721" w14:textId="77777777" w:rsidR="00B22A73" w:rsidRPr="003119B0" w:rsidRDefault="00B22A73" w:rsidP="003119B0">
      <w:pPr>
        <w:widowControl w:val="0"/>
        <w:ind w:firstLine="709"/>
      </w:pPr>
      <w:r w:rsidRPr="003119B0">
        <w:t>Татарская литература, созданная в эмиграции.</w:t>
      </w:r>
    </w:p>
    <w:p w14:paraId="5C5CBED0" w14:textId="77777777" w:rsidR="00B22A73" w:rsidRPr="003119B0" w:rsidRDefault="00B22A73" w:rsidP="003119B0">
      <w:pPr>
        <w:widowControl w:val="0"/>
        <w:ind w:firstLine="709"/>
        <w:rPr>
          <w:b/>
          <w:bCs/>
        </w:rPr>
      </w:pPr>
      <w:r w:rsidRPr="003119B0">
        <w:rPr>
          <w:b/>
          <w:bCs/>
          <w:color w:val="000000"/>
        </w:rPr>
        <w:t>Ра</w:t>
      </w:r>
      <w:r w:rsidR="00C646FF" w:rsidRPr="003119B0">
        <w:rPr>
          <w:b/>
          <w:bCs/>
          <w:color w:val="000000"/>
        </w:rPr>
        <w:t xml:space="preserve">здел </w:t>
      </w:r>
      <w:r w:rsidR="00991BFF" w:rsidRPr="003119B0">
        <w:rPr>
          <w:b/>
          <w:bCs/>
          <w:color w:val="000000"/>
        </w:rPr>
        <w:t>1</w:t>
      </w:r>
      <w:r w:rsidRPr="003119B0">
        <w:rPr>
          <w:b/>
          <w:bCs/>
          <w:color w:val="000000"/>
        </w:rPr>
        <w:t xml:space="preserve">. </w:t>
      </w:r>
      <w:r w:rsidRPr="003119B0">
        <w:rPr>
          <w:b/>
          <w:bCs/>
        </w:rPr>
        <w:t>Татарская литература первой половины XX века (1941-конец 1950-х гг.).</w:t>
      </w:r>
    </w:p>
    <w:p w14:paraId="6D1129BF" w14:textId="77777777" w:rsidR="00B22A73" w:rsidRPr="003119B0" w:rsidRDefault="00B22A73" w:rsidP="003119B0">
      <w:pPr>
        <w:widowControl w:val="0"/>
        <w:numPr>
          <w:ilvl w:val="0"/>
          <w:numId w:val="8"/>
        </w:numPr>
        <w:tabs>
          <w:tab w:val="clear" w:pos="1714"/>
          <w:tab w:val="num" w:pos="0"/>
        </w:tabs>
        <w:ind w:left="0" w:firstLine="708"/>
      </w:pPr>
      <w:r w:rsidRPr="003119B0">
        <w:rPr>
          <w:i/>
          <w:iCs/>
        </w:rPr>
        <w:t xml:space="preserve">Литература периода Великой Отечественной войны (1941-1945). </w:t>
      </w:r>
      <w:r w:rsidRPr="003119B0">
        <w:t xml:space="preserve">Великая Отечественная война и татарские писатели. Роль литературы в годы войны. Развитие поэзии, «малых» жанров прозы и драматургии. Патриотический пафос. Главная тема – защита родины от внешних врагов. </w:t>
      </w:r>
    </w:p>
    <w:p w14:paraId="467B6BB6" w14:textId="77777777" w:rsidR="00B22A73" w:rsidRPr="003119B0" w:rsidRDefault="00B22A73" w:rsidP="003119B0">
      <w:pPr>
        <w:widowControl w:val="0"/>
        <w:ind w:firstLine="709"/>
        <w:rPr>
          <w:i/>
          <w:iCs/>
        </w:rPr>
      </w:pPr>
      <w:r w:rsidRPr="003119B0">
        <w:t xml:space="preserve">Основные образы, мотивы и поэтика поэзии военных лет, развитие поэтических жанров. Усиление публицистичности в поэзии. Возрастание интереса к жанру баллады с его возможностями обращения к сказочно–мифологическим сюжетам, структурам, образам с целью углубления конфликта защитника родины и врага в параллели с традиционным конфликтом добра и зла. </w:t>
      </w:r>
    </w:p>
    <w:p w14:paraId="07E0118B" w14:textId="77777777" w:rsidR="00B22A73" w:rsidRPr="003119B0" w:rsidRDefault="00B22A73" w:rsidP="003119B0">
      <w:pPr>
        <w:widowControl w:val="0"/>
        <w:ind w:firstLine="709"/>
      </w:pPr>
      <w:r w:rsidRPr="003119B0">
        <w:t xml:space="preserve">Творчество М. </w:t>
      </w:r>
      <w:proofErr w:type="spellStart"/>
      <w:r w:rsidRPr="003119B0">
        <w:t>Джалиля</w:t>
      </w:r>
      <w:proofErr w:type="spellEnd"/>
      <w:r w:rsidRPr="003119B0">
        <w:t>. Эволюция идейно-эстетических взглядов поэта. Особенности фронтовой лирики (Сборник «</w:t>
      </w:r>
      <w:proofErr w:type="spellStart"/>
      <w:r w:rsidRPr="003119B0">
        <w:t>Тупчы</w:t>
      </w:r>
      <w:proofErr w:type="spellEnd"/>
      <w:r w:rsidRPr="003119B0">
        <w:t xml:space="preserve"> анты» («Клятва артиллериста»)). История создания и возвращения на Родину цикла стихов «</w:t>
      </w:r>
      <w:proofErr w:type="spellStart"/>
      <w:r w:rsidRPr="003119B0">
        <w:t>Моабитские</w:t>
      </w:r>
      <w:proofErr w:type="spellEnd"/>
      <w:r w:rsidRPr="003119B0">
        <w:t xml:space="preserve"> тетради».  Роль и значение творчества М. </w:t>
      </w:r>
      <w:proofErr w:type="spellStart"/>
      <w:r w:rsidRPr="003119B0">
        <w:t>Джалиля</w:t>
      </w:r>
      <w:proofErr w:type="spellEnd"/>
      <w:r w:rsidRPr="003119B0">
        <w:t xml:space="preserve"> </w:t>
      </w:r>
      <w:proofErr w:type="gramStart"/>
      <w:r w:rsidRPr="003119B0">
        <w:t>для  развития</w:t>
      </w:r>
      <w:proofErr w:type="gramEnd"/>
      <w:r w:rsidRPr="003119B0">
        <w:t xml:space="preserve"> татарской поэзии.</w:t>
      </w:r>
    </w:p>
    <w:p w14:paraId="3A0DAE9B" w14:textId="77777777" w:rsidR="00B22A73" w:rsidRPr="003119B0" w:rsidRDefault="00B22A73" w:rsidP="003119B0">
      <w:pPr>
        <w:widowControl w:val="0"/>
        <w:ind w:firstLine="709"/>
      </w:pPr>
      <w:r w:rsidRPr="003119B0">
        <w:t xml:space="preserve">Фронтовая поэзия Ф. Карима. Особенности воссоздания лирического героя-солдата, защитника. Развитие жанра поэмы и усиление романтических тенденций в творчестве поэта. </w:t>
      </w:r>
    </w:p>
    <w:p w14:paraId="39F0311F" w14:textId="77777777" w:rsidR="00B22A73" w:rsidRPr="003119B0" w:rsidRDefault="00B22A73" w:rsidP="003119B0">
      <w:pPr>
        <w:widowControl w:val="0"/>
        <w:ind w:firstLine="709"/>
      </w:pPr>
      <w:r w:rsidRPr="003119B0">
        <w:t xml:space="preserve">Активизация малых жанров прозы, прежде всего, </w:t>
      </w:r>
      <w:proofErr w:type="spellStart"/>
      <w:r w:rsidRPr="003119B0">
        <w:t>нэсер</w:t>
      </w:r>
      <w:proofErr w:type="spellEnd"/>
      <w:r w:rsidRPr="003119B0">
        <w:t xml:space="preserve">. Сближение рассказа с очерком. Противоположный процесс – раздвижение эстетических рамок жанра рассказа. Преобладание философско-психологической установки, стремления  взглянуть на войну с точки зрения душевных переживаний, с высоты общечеловеческих ценностей в раннем творчестве А. </w:t>
      </w:r>
      <w:proofErr w:type="spellStart"/>
      <w:r w:rsidRPr="003119B0">
        <w:t>Еники</w:t>
      </w:r>
      <w:proofErr w:type="spellEnd"/>
      <w:r w:rsidRPr="003119B0">
        <w:t>, И. Гази («Бала» («Дитя», 1941), «</w:t>
      </w:r>
      <w:proofErr w:type="spellStart"/>
      <w:r w:rsidRPr="003119B0">
        <w:t>Бер</w:t>
      </w:r>
      <w:proofErr w:type="spellEnd"/>
      <w:r w:rsidRPr="003119B0">
        <w:t xml:space="preserve"> </w:t>
      </w:r>
      <w:proofErr w:type="spellStart"/>
      <w:r w:rsidRPr="003119B0">
        <w:t>генә</w:t>
      </w:r>
      <w:proofErr w:type="spellEnd"/>
      <w:r w:rsidRPr="003119B0">
        <w:t xml:space="preserve"> </w:t>
      </w:r>
      <w:proofErr w:type="spellStart"/>
      <w:r w:rsidRPr="003119B0">
        <w:t>сәгатькә</w:t>
      </w:r>
      <w:proofErr w:type="spellEnd"/>
      <w:r w:rsidRPr="003119B0">
        <w:t>» («Только на час», 1944), «</w:t>
      </w:r>
      <w:proofErr w:type="spellStart"/>
      <w:r w:rsidRPr="003119B0">
        <w:t>Ялгыз</w:t>
      </w:r>
      <w:proofErr w:type="spellEnd"/>
      <w:r w:rsidRPr="003119B0">
        <w:t xml:space="preserve"> </w:t>
      </w:r>
      <w:proofErr w:type="spellStart"/>
      <w:r w:rsidRPr="003119B0">
        <w:t>каз</w:t>
      </w:r>
      <w:proofErr w:type="spellEnd"/>
      <w:r w:rsidRPr="003119B0">
        <w:t xml:space="preserve">» («Одинокий гусь», 1943) А. </w:t>
      </w:r>
      <w:proofErr w:type="spellStart"/>
      <w:r w:rsidRPr="003119B0">
        <w:t>Еники</w:t>
      </w:r>
      <w:proofErr w:type="spellEnd"/>
      <w:r w:rsidRPr="003119B0">
        <w:t>, «Ана» («Мать», 1942), «</w:t>
      </w:r>
      <w:proofErr w:type="spellStart"/>
      <w:r w:rsidRPr="003119B0">
        <w:t>Малай</w:t>
      </w:r>
      <w:proofErr w:type="spellEnd"/>
      <w:r w:rsidRPr="003119B0">
        <w:t xml:space="preserve"> </w:t>
      </w:r>
      <w:proofErr w:type="spellStart"/>
      <w:r w:rsidRPr="003119B0">
        <w:t>һәм</w:t>
      </w:r>
      <w:proofErr w:type="spellEnd"/>
      <w:r w:rsidRPr="003119B0">
        <w:t xml:space="preserve"> </w:t>
      </w:r>
      <w:proofErr w:type="spellStart"/>
      <w:r w:rsidRPr="003119B0">
        <w:t>эт</w:t>
      </w:r>
      <w:proofErr w:type="spellEnd"/>
      <w:r w:rsidRPr="003119B0">
        <w:t>» («Мальчик и собака», 1943) И. Гази).</w:t>
      </w:r>
    </w:p>
    <w:p w14:paraId="4E9950AC" w14:textId="77777777" w:rsidR="00B22A73" w:rsidRPr="003119B0" w:rsidRDefault="00B22A73" w:rsidP="003119B0">
      <w:pPr>
        <w:widowControl w:val="0"/>
        <w:ind w:firstLine="709"/>
      </w:pPr>
      <w:r w:rsidRPr="003119B0">
        <w:t>Повесть военных лет: количественный спад, усиление публицистического пафоса. Возрождение традиций лирической исповеди. Повесть «</w:t>
      </w:r>
      <w:proofErr w:type="spellStart"/>
      <w:r w:rsidRPr="003119B0">
        <w:t>Йөзек</w:t>
      </w:r>
      <w:proofErr w:type="spellEnd"/>
      <w:r w:rsidRPr="003119B0">
        <w:t xml:space="preserve"> </w:t>
      </w:r>
      <w:proofErr w:type="spellStart"/>
      <w:r w:rsidRPr="003119B0">
        <w:t>кашы</w:t>
      </w:r>
      <w:proofErr w:type="spellEnd"/>
      <w:r w:rsidRPr="003119B0">
        <w:t xml:space="preserve">» («Перстень», 1942) Ф. </w:t>
      </w:r>
      <w:proofErr w:type="spellStart"/>
      <w:r w:rsidRPr="003119B0">
        <w:t>Хусни</w:t>
      </w:r>
      <w:proofErr w:type="spellEnd"/>
      <w:r w:rsidRPr="003119B0">
        <w:t>, рассказывающая о любви и верности, дружбе и предательстве, в которой сильны лирическое и психологическое начала, рассматривающая войну как момент испытания, подвергающий проверке нравственную чистоту и порядочность человека. В повести «</w:t>
      </w:r>
      <w:proofErr w:type="spellStart"/>
      <w:r w:rsidRPr="003119B0">
        <w:t>Рөстәм</w:t>
      </w:r>
      <w:proofErr w:type="spellEnd"/>
      <w:r w:rsidRPr="003119B0">
        <w:t xml:space="preserve"> </w:t>
      </w:r>
      <w:proofErr w:type="spellStart"/>
      <w:r w:rsidRPr="003119B0">
        <w:t>маҗаралары</w:t>
      </w:r>
      <w:proofErr w:type="spellEnd"/>
      <w:r w:rsidRPr="003119B0">
        <w:t xml:space="preserve">» («Приключения Рустама», 1944) А. </w:t>
      </w:r>
      <w:proofErr w:type="spellStart"/>
      <w:r w:rsidRPr="003119B0">
        <w:t>Кутуя</w:t>
      </w:r>
      <w:proofErr w:type="spellEnd"/>
      <w:r w:rsidRPr="003119B0">
        <w:t xml:space="preserve"> захватывающая приключенческая форма о реализации гипотезы обретения невидимости, сочетающаяся с непоколебимой верой в победу. </w:t>
      </w:r>
    </w:p>
    <w:p w14:paraId="6AB8AB3A" w14:textId="77777777" w:rsidR="00B22A73" w:rsidRPr="003119B0" w:rsidRDefault="00B22A73" w:rsidP="003119B0">
      <w:pPr>
        <w:widowControl w:val="0"/>
        <w:ind w:firstLine="709"/>
        <w:rPr>
          <w:i/>
          <w:iCs/>
        </w:rPr>
      </w:pPr>
      <w:r w:rsidRPr="003119B0">
        <w:rPr>
          <w:i/>
          <w:iCs/>
        </w:rPr>
        <w:t>2. Литература послевоенных лет (1945-кон.50-х гг.).</w:t>
      </w:r>
    </w:p>
    <w:p w14:paraId="498DBA9E" w14:textId="77777777" w:rsidR="00B22A73" w:rsidRPr="003119B0" w:rsidRDefault="00B22A73" w:rsidP="003119B0">
      <w:pPr>
        <w:widowControl w:val="0"/>
        <w:ind w:firstLine="709"/>
      </w:pPr>
      <w:r w:rsidRPr="003119B0">
        <w:t xml:space="preserve">Политическая и литературно-общественная ситуация: радость победы, надежда на улучшение жизни. Споры о положительном герое в татарской литературе. </w:t>
      </w:r>
    </w:p>
    <w:p w14:paraId="5D3D247A" w14:textId="77777777" w:rsidR="00B22A73" w:rsidRPr="003119B0" w:rsidRDefault="00B22A73" w:rsidP="003119B0">
      <w:pPr>
        <w:widowControl w:val="0"/>
        <w:ind w:firstLine="709"/>
      </w:pPr>
      <w:r w:rsidRPr="003119B0">
        <w:t xml:space="preserve">Тема Великой Отечественной войны остается главной: чувствуется </w:t>
      </w:r>
      <w:proofErr w:type="spellStart"/>
      <w:r w:rsidRPr="003119B0">
        <w:t>очерковость</w:t>
      </w:r>
      <w:proofErr w:type="spellEnd"/>
      <w:r w:rsidRPr="003119B0">
        <w:t xml:space="preserve">, продолжается рост приключенческого начала, психологизма, героико-романтической линии. В татарскую прозу возвращаются социально-бытовые рассказы, посвященные производственным, этическим проблемам жизни. Особую популярность завоевывают произведения, изображающие жизнь тыла в единой связке с фронтом, раскрывающие восприятие людьми великой </w:t>
      </w:r>
      <w:proofErr w:type="spellStart"/>
      <w:proofErr w:type="gramStart"/>
      <w:r w:rsidRPr="003119B0">
        <w:t>трагедии,где</w:t>
      </w:r>
      <w:proofErr w:type="spellEnd"/>
      <w:proofErr w:type="gramEnd"/>
      <w:r w:rsidRPr="003119B0">
        <w:t xml:space="preserve"> величие духа человеческого, твердость </w:t>
      </w:r>
      <w:r w:rsidRPr="003119B0">
        <w:lastRenderedPageBreak/>
        <w:t xml:space="preserve">характера и глубина чувств испытываются войной. Такая установка преобладает и в драматургии. </w:t>
      </w:r>
    </w:p>
    <w:p w14:paraId="0DAD3770" w14:textId="77777777" w:rsidR="00B22A73" w:rsidRPr="003119B0" w:rsidRDefault="00B22A73" w:rsidP="003119B0">
      <w:pPr>
        <w:widowControl w:val="0"/>
      </w:pPr>
      <w:r w:rsidRPr="003119B0">
        <w:t>После длительного перерыва, в 1950-е гг. жанр романа переживает период возрождения, обогащается героико-</w:t>
      </w:r>
      <w:proofErr w:type="gramStart"/>
      <w:r w:rsidRPr="003119B0">
        <w:t>романтическими,  биографическими</w:t>
      </w:r>
      <w:proofErr w:type="gramEnd"/>
      <w:r w:rsidRPr="003119B0">
        <w:t xml:space="preserve"> и автобиографическими, социально-психологическими, героико-революционными разновидностями. В эти годы преобладающими в литературе остаются проблемы строительства новой жизни, коллективизации, воспитания советского человека, героической борьбы против немецких захватчиков. Объединяющим романы 1950-х гг. стержнем является мотив пути, движения (перемещения героя, внутренняя трансформация героя, путь к победе, символ перехода от старой жизни – к новой), который лежит в основе сюжета. Жанр романа позволяет татарской литературе, не нарушая жизнеподобия, заново осмыслить панораму событий переломных эпох во всех деталях и проследить изменения во внутреннем мире, психике человека. </w:t>
      </w:r>
    </w:p>
    <w:p w14:paraId="4934725E" w14:textId="77777777" w:rsidR="00B22A73" w:rsidRPr="003119B0" w:rsidRDefault="00B22A73" w:rsidP="003119B0">
      <w:pPr>
        <w:widowControl w:val="0"/>
      </w:pPr>
      <w:r w:rsidRPr="003119B0">
        <w:t xml:space="preserve">Повести 1950–х гг. открыли татарскую деревню с совершенно иной стороны, где конфликт между устаревшим и новым взглядами на жизнь обнажил многие проблемы советской действительности.  С одной стороны, авторы верили в способность человека перестроить мир, и поэтому в центре внимания были самоотверженные герои–активисты.  С другой, в повестях раскрывалась вся острота, напряжение колхозного строительства, узость мышления сидящих на высоких постах, их нравственное очерствение и стремление к личному материальному обогащению («Саз </w:t>
      </w:r>
      <w:proofErr w:type="spellStart"/>
      <w:r w:rsidRPr="003119B0">
        <w:t>чәчәге</w:t>
      </w:r>
      <w:proofErr w:type="spellEnd"/>
      <w:r w:rsidRPr="003119B0">
        <w:t>» («Болотный цветок», 1955), «</w:t>
      </w:r>
      <w:proofErr w:type="spellStart"/>
      <w:r w:rsidRPr="003119B0">
        <w:t>Рәшә</w:t>
      </w:r>
      <w:proofErr w:type="spellEnd"/>
      <w:r w:rsidRPr="003119B0">
        <w:t xml:space="preserve">» («Марево», 1962) А. </w:t>
      </w:r>
      <w:proofErr w:type="spellStart"/>
      <w:r w:rsidRPr="003119B0">
        <w:t>Еники</w:t>
      </w:r>
      <w:proofErr w:type="spellEnd"/>
      <w:r w:rsidRPr="003119B0">
        <w:t>, «</w:t>
      </w:r>
      <w:proofErr w:type="spellStart"/>
      <w:r w:rsidRPr="003119B0">
        <w:t>Авыл</w:t>
      </w:r>
      <w:proofErr w:type="spellEnd"/>
      <w:r w:rsidRPr="003119B0">
        <w:t xml:space="preserve"> </w:t>
      </w:r>
      <w:proofErr w:type="spellStart"/>
      <w:r w:rsidRPr="003119B0">
        <w:t>өстендә</w:t>
      </w:r>
      <w:proofErr w:type="spellEnd"/>
      <w:r w:rsidRPr="003119B0">
        <w:t xml:space="preserve"> </w:t>
      </w:r>
      <w:proofErr w:type="spellStart"/>
      <w:r w:rsidRPr="003119B0">
        <w:t>йолдызлар</w:t>
      </w:r>
      <w:proofErr w:type="spellEnd"/>
      <w:r w:rsidRPr="003119B0">
        <w:t xml:space="preserve">»(«Любовь под звездами», 1955) Ф. </w:t>
      </w:r>
      <w:proofErr w:type="spellStart"/>
      <w:r w:rsidRPr="003119B0">
        <w:t>Хусни</w:t>
      </w:r>
      <w:proofErr w:type="spellEnd"/>
      <w:r w:rsidRPr="003119B0">
        <w:t xml:space="preserve">). Тенденция к сближению определенных признаков эпики и лирики, </w:t>
      </w:r>
      <w:proofErr w:type="spellStart"/>
      <w:r w:rsidRPr="003119B0">
        <w:t>субъективизация</w:t>
      </w:r>
      <w:proofErr w:type="spellEnd"/>
      <w:r w:rsidRPr="003119B0">
        <w:t xml:space="preserve"> повествования стали одним из ведущих в прозе второй половины ХХ века.</w:t>
      </w:r>
    </w:p>
    <w:p w14:paraId="7C146034" w14:textId="77777777" w:rsidR="00B22A73" w:rsidRPr="003119B0" w:rsidRDefault="00B22A73" w:rsidP="003119B0">
      <w:pPr>
        <w:widowControl w:val="0"/>
      </w:pPr>
      <w:r w:rsidRPr="003119B0">
        <w:t xml:space="preserve">Послевоенная татарская литература теряет романтику строительства советской жизни – ей на смену пришел жестокий стандарт, но находит ее </w:t>
      </w:r>
      <w:proofErr w:type="gramStart"/>
      <w:r w:rsidRPr="003119B0">
        <w:t>в  социалистическом</w:t>
      </w:r>
      <w:proofErr w:type="gramEnd"/>
      <w:r w:rsidRPr="003119B0">
        <w:t xml:space="preserve"> обновлении города. В производственные романы «</w:t>
      </w:r>
      <w:proofErr w:type="spellStart"/>
      <w:r w:rsidRPr="003119B0">
        <w:t>Хәзинә</w:t>
      </w:r>
      <w:proofErr w:type="spellEnd"/>
      <w:r w:rsidRPr="003119B0">
        <w:t>»(«Клад», 1963) Г. Ахунова, «</w:t>
      </w:r>
      <w:proofErr w:type="spellStart"/>
      <w:r w:rsidRPr="003119B0">
        <w:t>Сүнмәс</w:t>
      </w:r>
      <w:proofErr w:type="spellEnd"/>
      <w:r w:rsidRPr="003119B0">
        <w:t xml:space="preserve"> </w:t>
      </w:r>
      <w:proofErr w:type="spellStart"/>
      <w:r w:rsidRPr="003119B0">
        <w:t>утлар</w:t>
      </w:r>
      <w:proofErr w:type="spellEnd"/>
      <w:r w:rsidRPr="003119B0">
        <w:t xml:space="preserve">» («Огонь неугасимый», 1958) А. </w:t>
      </w:r>
      <w:proofErr w:type="spellStart"/>
      <w:r w:rsidRPr="003119B0">
        <w:t>Абсалямова</w:t>
      </w:r>
      <w:proofErr w:type="spellEnd"/>
      <w:r w:rsidRPr="003119B0">
        <w:t>, «</w:t>
      </w:r>
      <w:proofErr w:type="spellStart"/>
      <w:r w:rsidRPr="003119B0">
        <w:t>Гади</w:t>
      </w:r>
      <w:proofErr w:type="spellEnd"/>
      <w:r w:rsidRPr="003119B0">
        <w:t xml:space="preserve"> </w:t>
      </w:r>
      <w:proofErr w:type="spellStart"/>
      <w:r w:rsidRPr="003119B0">
        <w:t>кешеләр</w:t>
      </w:r>
      <w:proofErr w:type="spellEnd"/>
      <w:r w:rsidRPr="003119B0">
        <w:t xml:space="preserve">» («Обыкновенные люди», 1955) И. Гази и др. переносится вера писателей в способность человека перестроить мир так, чтобы каждый нашел в нем счастье при помощи труда – облагораживающего и перестраивающего сознания людей. </w:t>
      </w:r>
    </w:p>
    <w:p w14:paraId="34BBA5D9" w14:textId="77777777" w:rsidR="00B22A73" w:rsidRPr="003119B0" w:rsidRDefault="00B22A73" w:rsidP="003119B0">
      <w:pPr>
        <w:widowControl w:val="0"/>
      </w:pPr>
      <w:proofErr w:type="spellStart"/>
      <w:r w:rsidRPr="003119B0">
        <w:t>Лиризация</w:t>
      </w:r>
      <w:proofErr w:type="spellEnd"/>
      <w:r w:rsidRPr="003119B0">
        <w:t xml:space="preserve"> прозы, преломление мира в индивидуальном сознании, </w:t>
      </w:r>
      <w:proofErr w:type="spellStart"/>
      <w:r w:rsidRPr="003119B0">
        <w:t>моноцентричность</w:t>
      </w:r>
      <w:proofErr w:type="spellEnd"/>
      <w:r w:rsidRPr="003119B0">
        <w:t xml:space="preserve"> повествования и </w:t>
      </w:r>
      <w:proofErr w:type="spellStart"/>
      <w:r w:rsidRPr="003119B0">
        <w:t>монологизация</w:t>
      </w:r>
      <w:proofErr w:type="spellEnd"/>
      <w:r w:rsidRPr="003119B0">
        <w:t xml:space="preserve">, смысловая и образная насыщенность, усложненность тропов и суггестивность в дальнейшем стали отличительной чертой творчества ведущих прозаиков (А. </w:t>
      </w:r>
      <w:proofErr w:type="spellStart"/>
      <w:r w:rsidRPr="003119B0">
        <w:t>Еники</w:t>
      </w:r>
      <w:proofErr w:type="spellEnd"/>
      <w:r w:rsidRPr="003119B0">
        <w:t xml:space="preserve">, Ф. </w:t>
      </w:r>
      <w:proofErr w:type="spellStart"/>
      <w:r w:rsidRPr="003119B0">
        <w:t>Хусни</w:t>
      </w:r>
      <w:proofErr w:type="spellEnd"/>
      <w:r w:rsidRPr="003119B0">
        <w:t xml:space="preserve">, М. </w:t>
      </w:r>
      <w:proofErr w:type="spellStart"/>
      <w:r w:rsidRPr="003119B0">
        <w:t>Магдеев</w:t>
      </w:r>
      <w:proofErr w:type="spellEnd"/>
      <w:r w:rsidRPr="003119B0">
        <w:t xml:space="preserve">, Г. Сабитов, А. Баянов, М. Галиев и др.). </w:t>
      </w:r>
    </w:p>
    <w:p w14:paraId="1DD65285" w14:textId="77777777" w:rsidR="00B22A73" w:rsidRPr="003119B0" w:rsidRDefault="00B22A73" w:rsidP="003119B0">
      <w:pPr>
        <w:widowControl w:val="0"/>
        <w:ind w:firstLine="709"/>
      </w:pPr>
      <w:r w:rsidRPr="003119B0">
        <w:t>В поэзии объединяющим началом стало стремление оценить трагедию военного лихолетья, трагедию потерь, которая отражалась страдательной стороной, и воспеть гордость за солдата–победителя, наблюдается дальнейшее развитие темы труда. В то же время усиливаются философское и социально-политическое начала.</w:t>
      </w:r>
    </w:p>
    <w:p w14:paraId="4228863E" w14:textId="77777777" w:rsidR="00B22A73" w:rsidRPr="003119B0" w:rsidRDefault="00B22A73" w:rsidP="003119B0">
      <w:pPr>
        <w:widowControl w:val="0"/>
        <w:ind w:firstLine="709"/>
      </w:pPr>
      <w:r w:rsidRPr="003119B0">
        <w:t xml:space="preserve">Этапы творчества Х. </w:t>
      </w:r>
      <w:proofErr w:type="spellStart"/>
      <w:r w:rsidRPr="003119B0">
        <w:t>Туфана</w:t>
      </w:r>
      <w:proofErr w:type="spellEnd"/>
      <w:r w:rsidRPr="003119B0">
        <w:t>. Исповедальность. Особенности поэтики и стиля («</w:t>
      </w:r>
      <w:proofErr w:type="spellStart"/>
      <w:r w:rsidRPr="003119B0">
        <w:t>Агыла</w:t>
      </w:r>
      <w:proofErr w:type="spellEnd"/>
      <w:r w:rsidRPr="003119B0">
        <w:t xml:space="preserve"> да </w:t>
      </w:r>
      <w:proofErr w:type="spellStart"/>
      <w:r w:rsidRPr="003119B0">
        <w:t>болыт</w:t>
      </w:r>
      <w:proofErr w:type="spellEnd"/>
      <w:r w:rsidRPr="003119B0">
        <w:t xml:space="preserve"> </w:t>
      </w:r>
      <w:proofErr w:type="spellStart"/>
      <w:r w:rsidRPr="003119B0">
        <w:t>агыла</w:t>
      </w:r>
      <w:proofErr w:type="spellEnd"/>
      <w:r w:rsidRPr="003119B0">
        <w:t>» («Летят облака»), «</w:t>
      </w:r>
      <w:proofErr w:type="spellStart"/>
      <w:r w:rsidRPr="003119B0">
        <w:t>Кайсыгызның</w:t>
      </w:r>
      <w:proofErr w:type="spellEnd"/>
      <w:r w:rsidRPr="003119B0">
        <w:t xml:space="preserve"> </w:t>
      </w:r>
      <w:proofErr w:type="spellStart"/>
      <w:r w:rsidRPr="003119B0">
        <w:t>кулы</w:t>
      </w:r>
      <w:proofErr w:type="spellEnd"/>
      <w:r w:rsidRPr="003119B0">
        <w:t xml:space="preserve"> </w:t>
      </w:r>
      <w:proofErr w:type="spellStart"/>
      <w:r w:rsidRPr="003119B0">
        <w:t>җылы</w:t>
      </w:r>
      <w:proofErr w:type="spellEnd"/>
      <w:r w:rsidRPr="003119B0">
        <w:t>» («Чьи руки теплее»), «</w:t>
      </w:r>
      <w:proofErr w:type="spellStart"/>
      <w:r w:rsidRPr="003119B0">
        <w:t>Чәчәкләр</w:t>
      </w:r>
      <w:proofErr w:type="spellEnd"/>
      <w:r w:rsidRPr="003119B0">
        <w:t xml:space="preserve"> </w:t>
      </w:r>
      <w:proofErr w:type="spellStart"/>
      <w:r w:rsidRPr="003119B0">
        <w:t>китерегез</w:t>
      </w:r>
      <w:proofErr w:type="spellEnd"/>
      <w:r w:rsidRPr="003119B0">
        <w:t xml:space="preserve"> </w:t>
      </w:r>
      <w:proofErr w:type="spellStart"/>
      <w:r w:rsidRPr="003119B0">
        <w:t>Тукайга</w:t>
      </w:r>
      <w:proofErr w:type="spellEnd"/>
      <w:r w:rsidRPr="003119B0">
        <w:t xml:space="preserve">» («Принесите цветы Тукаю»), «Киек </w:t>
      </w:r>
      <w:proofErr w:type="spellStart"/>
      <w:r w:rsidRPr="003119B0">
        <w:t>казлар</w:t>
      </w:r>
      <w:proofErr w:type="spellEnd"/>
      <w:r w:rsidRPr="003119B0">
        <w:t>» («Дикие гуси»), «</w:t>
      </w:r>
      <w:proofErr w:type="spellStart"/>
      <w:r w:rsidRPr="003119B0">
        <w:t>Сиңа</w:t>
      </w:r>
      <w:proofErr w:type="spellEnd"/>
      <w:r w:rsidRPr="003119B0">
        <w:t>» («Тебе»), «</w:t>
      </w:r>
      <w:proofErr w:type="spellStart"/>
      <w:r w:rsidRPr="003119B0">
        <w:t>Әйткән</w:t>
      </w:r>
      <w:proofErr w:type="spellEnd"/>
      <w:r w:rsidRPr="003119B0">
        <w:t xml:space="preserve"> </w:t>
      </w:r>
      <w:proofErr w:type="spellStart"/>
      <w:proofErr w:type="gramStart"/>
      <w:r w:rsidRPr="003119B0">
        <w:t>идең</w:t>
      </w:r>
      <w:proofErr w:type="spellEnd"/>
      <w:r w:rsidRPr="003119B0">
        <w:t>»(</w:t>
      </w:r>
      <w:proofErr w:type="gramEnd"/>
      <w:r w:rsidRPr="003119B0">
        <w:t>«О сказанном тобой») и др.).</w:t>
      </w:r>
    </w:p>
    <w:p w14:paraId="27B2CEC5" w14:textId="77777777" w:rsidR="00B22A73" w:rsidRPr="003119B0" w:rsidRDefault="000D1EEE" w:rsidP="003119B0">
      <w:pPr>
        <w:widowControl w:val="0"/>
        <w:ind w:firstLine="709"/>
      </w:pPr>
      <w:r w:rsidRPr="003119B0">
        <w:rPr>
          <w:b/>
          <w:bCs/>
          <w:color w:val="000000"/>
        </w:rPr>
        <w:t>Раздел 2</w:t>
      </w:r>
      <w:r w:rsidR="00B22A73" w:rsidRPr="003119B0">
        <w:rPr>
          <w:b/>
          <w:bCs/>
          <w:color w:val="000000"/>
        </w:rPr>
        <w:t xml:space="preserve">. </w:t>
      </w:r>
      <w:r w:rsidR="00B22A73" w:rsidRPr="003119B0">
        <w:rPr>
          <w:b/>
          <w:bCs/>
        </w:rPr>
        <w:t>Татарская литература второй половины XX века (1956-1990 гг.).</w:t>
      </w:r>
    </w:p>
    <w:p w14:paraId="11B311AB" w14:textId="77777777" w:rsidR="00B22A73" w:rsidRPr="003119B0" w:rsidRDefault="00B22A73" w:rsidP="003119B0">
      <w:pPr>
        <w:widowControl w:val="0"/>
        <w:ind w:firstLine="709"/>
      </w:pPr>
      <w:r w:rsidRPr="003119B0">
        <w:t xml:space="preserve">Политическая и литературно-общественная ситуация конца 50-х – 80-е годы. «Оттепель» (февраль 1956-август 1968), период застоя (семидесятые годы). Возвращение в литературу реабилитированных писателей. Две тенденции в литературном процессе этих лет: 1) официальная, опирающаяся на идеологические ценности марксизма-ленинизма; 2) традиционно-гуманистическая, основанная на нравственно-эстетических ценностях многовековой татарской литературы. Формирование «критического направления» в прозе </w:t>
      </w:r>
      <w:r w:rsidRPr="003119B0">
        <w:lastRenderedPageBreak/>
        <w:t>и драматургии тех лет.</w:t>
      </w:r>
    </w:p>
    <w:p w14:paraId="1DB98625" w14:textId="77777777" w:rsidR="00B22A73" w:rsidRPr="003119B0" w:rsidRDefault="00B22A73" w:rsidP="003119B0">
      <w:pPr>
        <w:widowControl w:val="0"/>
        <w:ind w:firstLine="709"/>
      </w:pPr>
      <w:r w:rsidRPr="003119B0">
        <w:t xml:space="preserve">«Оттепель» в общественно-культурной жизни страны ввела в литературный оборот прежде </w:t>
      </w:r>
      <w:proofErr w:type="spellStart"/>
      <w:r w:rsidRPr="003119B0">
        <w:t>табуизированные</w:t>
      </w:r>
      <w:proofErr w:type="spellEnd"/>
      <w:r w:rsidRPr="003119B0">
        <w:t xml:space="preserve"> темы и мотивы. В жанре рассказа это, прежде всего, тема культа личности. Так же впервые была затронута проблема вынужденной жизни в эмиграции («</w:t>
      </w:r>
      <w:proofErr w:type="spellStart"/>
      <w:r w:rsidRPr="003119B0">
        <w:t>Безнең</w:t>
      </w:r>
      <w:proofErr w:type="spellEnd"/>
      <w:r w:rsidRPr="003119B0">
        <w:t xml:space="preserve"> </w:t>
      </w:r>
      <w:proofErr w:type="spellStart"/>
      <w:r w:rsidRPr="003119B0">
        <w:t>өй</w:t>
      </w:r>
      <w:proofErr w:type="spellEnd"/>
      <w:r w:rsidRPr="003119B0">
        <w:t xml:space="preserve"> </w:t>
      </w:r>
      <w:proofErr w:type="spellStart"/>
      <w:r w:rsidRPr="003119B0">
        <w:t>өянкеләр</w:t>
      </w:r>
      <w:proofErr w:type="spellEnd"/>
      <w:r w:rsidRPr="003119B0">
        <w:t xml:space="preserve"> </w:t>
      </w:r>
      <w:proofErr w:type="spellStart"/>
      <w:r w:rsidRPr="003119B0">
        <w:t>астында</w:t>
      </w:r>
      <w:proofErr w:type="spellEnd"/>
      <w:r w:rsidRPr="003119B0">
        <w:t xml:space="preserve"> </w:t>
      </w:r>
      <w:proofErr w:type="spellStart"/>
      <w:r w:rsidRPr="003119B0">
        <w:t>иде</w:t>
      </w:r>
      <w:proofErr w:type="spellEnd"/>
      <w:r w:rsidRPr="003119B0">
        <w:t xml:space="preserve">» («Наш дом находился под ивой», 1967) М. </w:t>
      </w:r>
      <w:proofErr w:type="spellStart"/>
      <w:r w:rsidRPr="003119B0">
        <w:t>Юныс</w:t>
      </w:r>
      <w:proofErr w:type="spellEnd"/>
      <w:r w:rsidRPr="003119B0">
        <w:t>). Кроме того, жанр позволил писателям обратить внимание читателей на те негативные явления, которые по сути являлись результатом идеологии тоталитаризма: потеря родного языка, межнациональные браки, потеря духовных ценностей и национальных традиций («</w:t>
      </w:r>
      <w:proofErr w:type="spellStart"/>
      <w:r w:rsidRPr="003119B0">
        <w:t>Әйтелмәгән</w:t>
      </w:r>
      <w:proofErr w:type="spellEnd"/>
      <w:r w:rsidRPr="003119B0">
        <w:t xml:space="preserve"> </w:t>
      </w:r>
      <w:proofErr w:type="spellStart"/>
      <w:r w:rsidRPr="003119B0">
        <w:t>васыять</w:t>
      </w:r>
      <w:proofErr w:type="spellEnd"/>
      <w:r w:rsidRPr="003119B0">
        <w:t xml:space="preserve">» («Невысказанное завещание», 1955), «Туган </w:t>
      </w:r>
      <w:proofErr w:type="spellStart"/>
      <w:r w:rsidRPr="003119B0">
        <w:t>туфрак</w:t>
      </w:r>
      <w:proofErr w:type="spellEnd"/>
      <w:r w:rsidRPr="003119B0">
        <w:t xml:space="preserve">» («Родная земля», 1959) А. </w:t>
      </w:r>
      <w:proofErr w:type="spellStart"/>
      <w:r w:rsidRPr="003119B0">
        <w:t>Еники</w:t>
      </w:r>
      <w:proofErr w:type="spellEnd"/>
      <w:r w:rsidRPr="003119B0">
        <w:t>, «</w:t>
      </w:r>
      <w:proofErr w:type="spellStart"/>
      <w:r w:rsidRPr="003119B0">
        <w:t>Кояш</w:t>
      </w:r>
      <w:proofErr w:type="spellEnd"/>
      <w:r w:rsidRPr="003119B0">
        <w:t xml:space="preserve"> </w:t>
      </w:r>
      <w:proofErr w:type="spellStart"/>
      <w:r w:rsidRPr="003119B0">
        <w:t>баеганда</w:t>
      </w:r>
      <w:proofErr w:type="spellEnd"/>
      <w:r w:rsidRPr="003119B0">
        <w:t xml:space="preserve">» («Луч заката», 1978) Ф. </w:t>
      </w:r>
      <w:proofErr w:type="spellStart"/>
      <w:r w:rsidRPr="003119B0">
        <w:t>Хусни</w:t>
      </w:r>
      <w:proofErr w:type="spellEnd"/>
      <w:r w:rsidRPr="003119B0">
        <w:t xml:space="preserve">, «Рустик» (1988) Ф. </w:t>
      </w:r>
      <w:proofErr w:type="spellStart"/>
      <w:r w:rsidRPr="003119B0">
        <w:t>Латыйфи</w:t>
      </w:r>
      <w:proofErr w:type="spellEnd"/>
      <w:r w:rsidRPr="003119B0">
        <w:t xml:space="preserve">). Поиск духовных основ бытия «возвращала» авторов в татарскую деревню, которая интерпретировалась как источник сохранения национального духа. </w:t>
      </w:r>
    </w:p>
    <w:p w14:paraId="715BF5AE" w14:textId="77777777" w:rsidR="00B22A73" w:rsidRPr="003119B0" w:rsidRDefault="00B22A73" w:rsidP="003119B0">
      <w:pPr>
        <w:pStyle w:val="a5"/>
        <w:widowControl w:val="0"/>
        <w:spacing w:after="0"/>
        <w:ind w:left="0" w:firstLine="709"/>
        <w:rPr>
          <w:lang w:val="ru-RU"/>
        </w:rPr>
      </w:pPr>
      <w:r w:rsidRPr="003119B0">
        <w:rPr>
          <w:lang w:val="ru-RU"/>
        </w:rPr>
        <w:t>Возвращение литературы к национальным основам: к гуманизму, к общечеловеческим ценностям, к экспериментам в области формы. Диалог с предшествующими художественными исканиями. Стремление литературы к новизне: обращение к новым жанровым формам, темам, поиски в области литературного героя.</w:t>
      </w:r>
    </w:p>
    <w:p w14:paraId="6FED15E9" w14:textId="77777777" w:rsidR="00B22A73" w:rsidRPr="003119B0" w:rsidRDefault="00B22A73" w:rsidP="003119B0">
      <w:pPr>
        <w:pStyle w:val="a5"/>
        <w:widowControl w:val="0"/>
        <w:spacing w:after="0"/>
        <w:ind w:left="0" w:firstLine="709"/>
        <w:rPr>
          <w:lang w:val="ru-RU"/>
        </w:rPr>
      </w:pPr>
      <w:r w:rsidRPr="003119B0">
        <w:rPr>
          <w:lang w:val="ru-RU"/>
        </w:rPr>
        <w:t xml:space="preserve">Эпическое воплощение образов Родины, страны, народа; размышления о взаимоотношениях личности и общества, о чувстве гражданственности, о судьбах народов, о духовном мире человека, о ценностях эпохи. Постановка проблем о независимости, о свободе личности и свободе мысли. Появление другой оценки революции 1917 года и новой жизни после нее, трагических последствий коллективизации и культа личности, деградации сильной личности, тех испытаний, которые выпали на долю татарского народа (Н. </w:t>
      </w:r>
      <w:proofErr w:type="spellStart"/>
      <w:r w:rsidRPr="003119B0">
        <w:rPr>
          <w:lang w:val="ru-RU"/>
        </w:rPr>
        <w:t>Фаттах</w:t>
      </w:r>
      <w:proofErr w:type="spellEnd"/>
      <w:r w:rsidRPr="003119B0">
        <w:rPr>
          <w:lang w:val="ru-RU"/>
        </w:rPr>
        <w:t xml:space="preserve">, А. </w:t>
      </w:r>
      <w:proofErr w:type="spellStart"/>
      <w:r w:rsidRPr="003119B0">
        <w:rPr>
          <w:lang w:val="ru-RU"/>
        </w:rPr>
        <w:t>Гилязов</w:t>
      </w:r>
      <w:proofErr w:type="spellEnd"/>
      <w:r w:rsidRPr="003119B0">
        <w:rPr>
          <w:lang w:val="ru-RU"/>
        </w:rPr>
        <w:t xml:space="preserve">, Г. Ахунов и др.). </w:t>
      </w:r>
    </w:p>
    <w:p w14:paraId="756E75AA" w14:textId="77777777" w:rsidR="00B22A73" w:rsidRPr="003119B0" w:rsidRDefault="00B22A73" w:rsidP="003119B0">
      <w:pPr>
        <w:pStyle w:val="a5"/>
        <w:widowControl w:val="0"/>
        <w:spacing w:after="0"/>
        <w:ind w:left="0" w:firstLine="709"/>
        <w:rPr>
          <w:lang w:val="ru-RU"/>
        </w:rPr>
      </w:pPr>
      <w:r w:rsidRPr="003119B0">
        <w:rPr>
          <w:lang w:val="ru-RU"/>
        </w:rPr>
        <w:t xml:space="preserve">В произведениях о «малой родине» ностальгия по прошлому, увеличение субъективности, использование конструкции ящичной композиции (М. </w:t>
      </w:r>
      <w:proofErr w:type="spellStart"/>
      <w:r w:rsidRPr="003119B0">
        <w:rPr>
          <w:lang w:val="ru-RU"/>
        </w:rPr>
        <w:t>Магдиев</w:t>
      </w:r>
      <w:proofErr w:type="spellEnd"/>
      <w:r w:rsidRPr="003119B0">
        <w:rPr>
          <w:lang w:val="ru-RU"/>
        </w:rPr>
        <w:t>, «</w:t>
      </w:r>
      <w:proofErr w:type="spellStart"/>
      <w:r w:rsidRPr="003119B0">
        <w:rPr>
          <w:lang w:val="ru-RU"/>
        </w:rPr>
        <w:t>Бәхилләшү</w:t>
      </w:r>
      <w:proofErr w:type="spellEnd"/>
      <w:r w:rsidRPr="003119B0">
        <w:rPr>
          <w:lang w:val="ru-RU"/>
        </w:rPr>
        <w:t>» («Прощание», 1989), «</w:t>
      </w:r>
      <w:proofErr w:type="spellStart"/>
      <w:r w:rsidRPr="003119B0">
        <w:rPr>
          <w:lang w:val="ru-RU"/>
        </w:rPr>
        <w:t>Торналар</w:t>
      </w:r>
      <w:proofErr w:type="spellEnd"/>
      <w:r w:rsidRPr="003119B0">
        <w:rPr>
          <w:lang w:val="ru-RU"/>
        </w:rPr>
        <w:t xml:space="preserve"> </w:t>
      </w:r>
      <w:proofErr w:type="spellStart"/>
      <w:r w:rsidRPr="003119B0">
        <w:rPr>
          <w:lang w:val="ru-RU"/>
        </w:rPr>
        <w:t>төшкән</w:t>
      </w:r>
      <w:proofErr w:type="spellEnd"/>
      <w:r w:rsidRPr="003119B0">
        <w:rPr>
          <w:lang w:val="ru-RU"/>
        </w:rPr>
        <w:t xml:space="preserve"> </w:t>
      </w:r>
      <w:proofErr w:type="spellStart"/>
      <w:r w:rsidRPr="003119B0">
        <w:rPr>
          <w:lang w:val="ru-RU"/>
        </w:rPr>
        <w:t>җирдә</w:t>
      </w:r>
      <w:proofErr w:type="spellEnd"/>
      <w:r w:rsidRPr="003119B0">
        <w:rPr>
          <w:lang w:val="ru-RU"/>
        </w:rPr>
        <w:t xml:space="preserve">» («Там, где садятся журавли»), «Кеше </w:t>
      </w:r>
      <w:proofErr w:type="spellStart"/>
      <w:r w:rsidRPr="003119B0">
        <w:rPr>
          <w:lang w:val="ru-RU"/>
        </w:rPr>
        <w:t>китә</w:t>
      </w:r>
      <w:proofErr w:type="spellEnd"/>
      <w:r w:rsidRPr="003119B0">
        <w:rPr>
          <w:lang w:val="ru-RU"/>
        </w:rPr>
        <w:t xml:space="preserve"> – </w:t>
      </w:r>
      <w:proofErr w:type="spellStart"/>
      <w:r w:rsidRPr="003119B0">
        <w:rPr>
          <w:lang w:val="ru-RU"/>
        </w:rPr>
        <w:t>җыры</w:t>
      </w:r>
      <w:proofErr w:type="spellEnd"/>
      <w:r w:rsidRPr="003119B0">
        <w:rPr>
          <w:lang w:val="ru-RU"/>
        </w:rPr>
        <w:t xml:space="preserve"> кала» («Человек уходит, песня остается», 1978) приводит к выстраиванию образа исторического прошлого по воле прихотливо текущих ассоциаций рассказчика. Усиливается внимание к национальному складу мышления, к художественному осмыслению национальных черт характера, традиций, в том числе религиозных, татарского народа и происходит отказ от идеализации советского строя. Усиливаются критические тенденции, главной причиной нравственного упадка называется утрата душевной связи человека со своими корнями. Герои </w:t>
      </w:r>
      <w:proofErr w:type="spellStart"/>
      <w:r w:rsidRPr="003119B0">
        <w:rPr>
          <w:lang w:val="ru-RU"/>
        </w:rPr>
        <w:t>Магдиева</w:t>
      </w:r>
      <w:proofErr w:type="spellEnd"/>
      <w:r w:rsidRPr="003119B0">
        <w:rPr>
          <w:lang w:val="ru-RU"/>
        </w:rPr>
        <w:t xml:space="preserve"> черпают в прошлом опору для жизнеспособности не только для человека, но и народа. Мотив прошлого выступает инвариантом по отношению к непреходящим ценностям, ему сопутствует мотив ухода людей, традиций, праздников, бытовых деталей и </w:t>
      </w:r>
      <w:proofErr w:type="spellStart"/>
      <w:r w:rsidRPr="003119B0">
        <w:rPr>
          <w:lang w:val="ru-RU"/>
        </w:rPr>
        <w:t>др</w:t>
      </w:r>
      <w:proofErr w:type="spellEnd"/>
    </w:p>
    <w:p w14:paraId="29A4FBDC" w14:textId="77777777" w:rsidR="00B22A73" w:rsidRPr="003119B0" w:rsidRDefault="00B22A73" w:rsidP="003119B0">
      <w:pPr>
        <w:widowControl w:val="0"/>
        <w:ind w:firstLine="709"/>
      </w:pPr>
      <w:r w:rsidRPr="003119B0">
        <w:t xml:space="preserve">Пути развития поэзии второй половины 60-80-х гг. Изменение стилевых доминант (дискуссии о «эстрадной» поэзии и «тихой» лирике). Уход от «громкой» поэзии, публицистичности. Лиро-эпический жанр в творчестве И. </w:t>
      </w:r>
      <w:proofErr w:type="spellStart"/>
      <w:r w:rsidRPr="003119B0">
        <w:t>Юзеева</w:t>
      </w:r>
      <w:proofErr w:type="spellEnd"/>
      <w:r w:rsidRPr="003119B0">
        <w:t>: своеобразие лирико-романтического стиля; философичность; фольклорно-мифологические включения; гармония чувств и мысли, поэтическое осмысление «вечных» тем и т.д.</w:t>
      </w:r>
    </w:p>
    <w:p w14:paraId="395EFF90" w14:textId="77777777" w:rsidR="00B22A73" w:rsidRPr="003119B0" w:rsidRDefault="00B22A73" w:rsidP="003119B0">
      <w:pPr>
        <w:pStyle w:val="a5"/>
        <w:widowControl w:val="0"/>
        <w:spacing w:after="0"/>
        <w:ind w:left="0" w:firstLine="709"/>
        <w:rPr>
          <w:lang w:val="ru-RU"/>
        </w:rPr>
      </w:pPr>
      <w:r w:rsidRPr="003119B0">
        <w:rPr>
          <w:lang w:val="ru-RU"/>
        </w:rPr>
        <w:t xml:space="preserve">Начиная со второй половины ХХ века татарская поэзия постепенно превращается в выразителя гражданской </w:t>
      </w:r>
      <w:proofErr w:type="gramStart"/>
      <w:r w:rsidRPr="003119B0">
        <w:rPr>
          <w:lang w:val="ru-RU"/>
        </w:rPr>
        <w:t>позиции,  зачастую</w:t>
      </w:r>
      <w:proofErr w:type="gramEnd"/>
      <w:r w:rsidRPr="003119B0">
        <w:rPr>
          <w:lang w:val="ru-RU"/>
        </w:rPr>
        <w:t xml:space="preserve"> критического отношения к действительности, но не в открытой форме, а через двойственность содержания, применения приемов «эзопова языка», условных образов и символов, ассоциаций, что потребовало от авторов особого мастерства (творчество </w:t>
      </w:r>
      <w:r w:rsidRPr="003119B0">
        <w:rPr>
          <w:color w:val="000000"/>
          <w:lang w:val="ru-RU"/>
        </w:rPr>
        <w:t xml:space="preserve">Г. </w:t>
      </w:r>
      <w:proofErr w:type="spellStart"/>
      <w:r w:rsidRPr="003119B0">
        <w:rPr>
          <w:color w:val="000000"/>
          <w:lang w:val="ru-RU"/>
        </w:rPr>
        <w:t>Афзала</w:t>
      </w:r>
      <w:proofErr w:type="spellEnd"/>
      <w:r w:rsidRPr="003119B0">
        <w:rPr>
          <w:color w:val="000000"/>
          <w:lang w:val="ru-RU"/>
        </w:rPr>
        <w:t xml:space="preserve">, Ш. </w:t>
      </w:r>
      <w:proofErr w:type="spellStart"/>
      <w:r w:rsidRPr="003119B0">
        <w:rPr>
          <w:color w:val="000000"/>
          <w:lang w:val="ru-RU"/>
        </w:rPr>
        <w:t>Анака</w:t>
      </w:r>
      <w:proofErr w:type="spellEnd"/>
      <w:r w:rsidRPr="003119B0">
        <w:rPr>
          <w:color w:val="000000"/>
          <w:lang w:val="ru-RU"/>
        </w:rPr>
        <w:t xml:space="preserve">, И. </w:t>
      </w:r>
      <w:proofErr w:type="spellStart"/>
      <w:r w:rsidRPr="003119B0">
        <w:rPr>
          <w:color w:val="000000"/>
          <w:lang w:val="ru-RU"/>
        </w:rPr>
        <w:t>Юзеева</w:t>
      </w:r>
      <w:proofErr w:type="spellEnd"/>
      <w:r w:rsidRPr="003119B0">
        <w:rPr>
          <w:color w:val="000000"/>
          <w:lang w:val="ru-RU"/>
        </w:rPr>
        <w:t>, Роб. Ахметзянова)</w:t>
      </w:r>
      <w:r w:rsidRPr="003119B0">
        <w:rPr>
          <w:lang w:val="ru-RU"/>
        </w:rPr>
        <w:t xml:space="preserve">. </w:t>
      </w:r>
    </w:p>
    <w:p w14:paraId="0C7F0C96" w14:textId="77777777" w:rsidR="00B22A73" w:rsidRPr="003119B0" w:rsidRDefault="00B22A73" w:rsidP="003119B0">
      <w:pPr>
        <w:pStyle w:val="a5"/>
        <w:widowControl w:val="0"/>
        <w:spacing w:after="0"/>
        <w:ind w:left="0" w:firstLine="709"/>
        <w:rPr>
          <w:lang w:val="ru-RU"/>
        </w:rPr>
      </w:pPr>
      <w:r w:rsidRPr="003119B0">
        <w:rPr>
          <w:lang w:val="ru-RU"/>
        </w:rPr>
        <w:t xml:space="preserve">Поэтический авангард. Приход молодых поэтов, художественные искания в области форм и стилей.   Возрождение романтических, модернистских (Р. Файзуллин, Р. </w:t>
      </w:r>
      <w:proofErr w:type="spellStart"/>
      <w:r w:rsidRPr="003119B0">
        <w:rPr>
          <w:lang w:val="ru-RU"/>
        </w:rPr>
        <w:t>Гаташ</w:t>
      </w:r>
      <w:proofErr w:type="spellEnd"/>
      <w:r w:rsidRPr="003119B0">
        <w:rPr>
          <w:lang w:val="ru-RU"/>
        </w:rPr>
        <w:t xml:space="preserve">, Р. </w:t>
      </w:r>
      <w:proofErr w:type="spellStart"/>
      <w:r w:rsidRPr="003119B0">
        <w:rPr>
          <w:lang w:val="ru-RU"/>
        </w:rPr>
        <w:t>Харис</w:t>
      </w:r>
      <w:proofErr w:type="spellEnd"/>
      <w:r w:rsidRPr="003119B0">
        <w:rPr>
          <w:lang w:val="ru-RU"/>
        </w:rPr>
        <w:t xml:space="preserve"> и др.) тенденций в татарской </w:t>
      </w:r>
      <w:proofErr w:type="spellStart"/>
      <w:proofErr w:type="gramStart"/>
      <w:r w:rsidRPr="003119B0">
        <w:rPr>
          <w:lang w:val="ru-RU"/>
        </w:rPr>
        <w:t>поэзии.Интеллектуальное</w:t>
      </w:r>
      <w:proofErr w:type="spellEnd"/>
      <w:proofErr w:type="gramEnd"/>
      <w:r w:rsidRPr="003119B0">
        <w:rPr>
          <w:lang w:val="ru-RU"/>
        </w:rPr>
        <w:t xml:space="preserve"> начало в поэзии </w:t>
      </w:r>
      <w:r w:rsidRPr="003119B0">
        <w:rPr>
          <w:lang w:val="ru-RU"/>
        </w:rPr>
        <w:lastRenderedPageBreak/>
        <w:t>стало играть главенствующую роль, но выражалась необычно, чаще – в метафорах, ассоциациях, при помощи символов, что всегда рождала сильные эмоции у читателя (</w:t>
      </w:r>
      <w:r w:rsidRPr="003119B0">
        <w:rPr>
          <w:color w:val="000000"/>
          <w:lang w:val="ru-RU"/>
        </w:rPr>
        <w:t xml:space="preserve">М. </w:t>
      </w:r>
      <w:proofErr w:type="spellStart"/>
      <w:r w:rsidRPr="003119B0">
        <w:rPr>
          <w:color w:val="000000"/>
          <w:lang w:val="ru-RU"/>
        </w:rPr>
        <w:t>Аглямов</w:t>
      </w:r>
      <w:proofErr w:type="spellEnd"/>
      <w:r w:rsidRPr="003119B0">
        <w:rPr>
          <w:color w:val="000000"/>
          <w:lang w:val="ru-RU"/>
        </w:rPr>
        <w:t>, Зульфат, М. Галиев, З. Мансуров)</w:t>
      </w:r>
      <w:r w:rsidRPr="003119B0">
        <w:rPr>
          <w:lang w:val="ru-RU"/>
        </w:rPr>
        <w:t xml:space="preserve">.В поэзии происходит уход от «громкой» поэзии, публицистичности. Художественные искания в области форм и стилей отражаются в тяге к философичности, обращении фольклорно-мифологическим началам (И. </w:t>
      </w:r>
      <w:proofErr w:type="spellStart"/>
      <w:r w:rsidRPr="003119B0">
        <w:rPr>
          <w:lang w:val="ru-RU"/>
        </w:rPr>
        <w:t>Юзеев</w:t>
      </w:r>
      <w:proofErr w:type="spellEnd"/>
      <w:r w:rsidRPr="003119B0">
        <w:rPr>
          <w:lang w:val="ru-RU"/>
        </w:rPr>
        <w:t xml:space="preserve">, М. </w:t>
      </w:r>
      <w:proofErr w:type="spellStart"/>
      <w:r w:rsidRPr="003119B0">
        <w:rPr>
          <w:lang w:val="ru-RU"/>
        </w:rPr>
        <w:t>Аглямов</w:t>
      </w:r>
      <w:proofErr w:type="spellEnd"/>
      <w:r w:rsidRPr="003119B0">
        <w:rPr>
          <w:lang w:val="ru-RU"/>
        </w:rPr>
        <w:t xml:space="preserve">, Зульфат, </w:t>
      </w:r>
      <w:proofErr w:type="spellStart"/>
      <w:r w:rsidRPr="003119B0">
        <w:rPr>
          <w:lang w:val="ru-RU"/>
        </w:rPr>
        <w:t>Р.Файзуллин</w:t>
      </w:r>
      <w:proofErr w:type="spellEnd"/>
      <w:r w:rsidRPr="003119B0">
        <w:rPr>
          <w:lang w:val="ru-RU"/>
        </w:rPr>
        <w:t xml:space="preserve"> и др.).  </w:t>
      </w:r>
    </w:p>
    <w:p w14:paraId="01127EBC" w14:textId="77777777" w:rsidR="00B22A73" w:rsidRPr="003119B0" w:rsidRDefault="00B22A73" w:rsidP="003119B0">
      <w:pPr>
        <w:pStyle w:val="a5"/>
        <w:widowControl w:val="0"/>
        <w:spacing w:after="0"/>
        <w:ind w:left="0" w:firstLine="709"/>
        <w:rPr>
          <w:lang w:val="ru-RU"/>
        </w:rPr>
      </w:pPr>
      <w:r w:rsidRPr="003119B0">
        <w:rPr>
          <w:lang w:val="ru-RU"/>
        </w:rPr>
        <w:t xml:space="preserve">Драматургия этих лет сильна обращением к народной жизни и народному характеру (Х. Вахит, А. </w:t>
      </w:r>
      <w:proofErr w:type="spellStart"/>
      <w:r w:rsidRPr="003119B0">
        <w:rPr>
          <w:lang w:val="ru-RU"/>
        </w:rPr>
        <w:t>Гилязов</w:t>
      </w:r>
      <w:proofErr w:type="spellEnd"/>
      <w:r w:rsidRPr="003119B0">
        <w:rPr>
          <w:lang w:val="ru-RU"/>
        </w:rPr>
        <w:t xml:space="preserve">, Ш. Хусаинов, И. </w:t>
      </w:r>
      <w:proofErr w:type="spellStart"/>
      <w:r w:rsidRPr="003119B0">
        <w:rPr>
          <w:lang w:val="ru-RU"/>
        </w:rPr>
        <w:t>Юзеев</w:t>
      </w:r>
      <w:proofErr w:type="spellEnd"/>
      <w:r w:rsidRPr="003119B0">
        <w:rPr>
          <w:lang w:val="ru-RU"/>
        </w:rPr>
        <w:t xml:space="preserve">, Т. </w:t>
      </w:r>
      <w:proofErr w:type="spellStart"/>
      <w:r w:rsidRPr="003119B0">
        <w:rPr>
          <w:lang w:val="ru-RU"/>
        </w:rPr>
        <w:t>Миннуллин</w:t>
      </w:r>
      <w:proofErr w:type="spellEnd"/>
      <w:r w:rsidRPr="003119B0">
        <w:rPr>
          <w:lang w:val="ru-RU"/>
        </w:rPr>
        <w:t xml:space="preserve"> и др.). </w:t>
      </w:r>
    </w:p>
    <w:p w14:paraId="3D94942A" w14:textId="77777777" w:rsidR="00B22A73" w:rsidRPr="003119B0" w:rsidRDefault="00B22A73" w:rsidP="003119B0">
      <w:pPr>
        <w:widowControl w:val="0"/>
        <w:ind w:firstLine="709"/>
      </w:pPr>
      <w:r w:rsidRPr="003119B0">
        <w:t xml:space="preserve">Творчество </w:t>
      </w:r>
      <w:proofErr w:type="spellStart"/>
      <w:r w:rsidRPr="003119B0">
        <w:t>Т.Миннуллина</w:t>
      </w:r>
      <w:proofErr w:type="spellEnd"/>
      <w:r w:rsidRPr="003119B0">
        <w:t xml:space="preserve"> и его основные черты («</w:t>
      </w:r>
      <w:proofErr w:type="spellStart"/>
      <w:r w:rsidRPr="003119B0">
        <w:t>Нигез</w:t>
      </w:r>
      <w:proofErr w:type="spellEnd"/>
      <w:r w:rsidRPr="003119B0">
        <w:t xml:space="preserve"> </w:t>
      </w:r>
      <w:proofErr w:type="spellStart"/>
      <w:r w:rsidRPr="003119B0">
        <w:t>ташлары</w:t>
      </w:r>
      <w:proofErr w:type="spellEnd"/>
      <w:r w:rsidRPr="003119B0">
        <w:t>» («Камни фундамента»), «</w:t>
      </w:r>
      <w:proofErr w:type="spellStart"/>
      <w:r w:rsidRPr="003119B0">
        <w:t>Дуслар</w:t>
      </w:r>
      <w:proofErr w:type="spellEnd"/>
      <w:r w:rsidRPr="003119B0">
        <w:t xml:space="preserve"> </w:t>
      </w:r>
      <w:proofErr w:type="spellStart"/>
      <w:r w:rsidRPr="003119B0">
        <w:t>җыелган</w:t>
      </w:r>
      <w:proofErr w:type="spellEnd"/>
      <w:r w:rsidRPr="003119B0">
        <w:t xml:space="preserve"> </w:t>
      </w:r>
      <w:proofErr w:type="spellStart"/>
      <w:r w:rsidRPr="003119B0">
        <w:t>җирдә</w:t>
      </w:r>
      <w:proofErr w:type="spellEnd"/>
      <w:r w:rsidRPr="003119B0">
        <w:t xml:space="preserve">» («Место, где собираются </w:t>
      </w:r>
      <w:proofErr w:type="spellStart"/>
      <w:r w:rsidRPr="003119B0">
        <w:t>друзя</w:t>
      </w:r>
      <w:proofErr w:type="spellEnd"/>
      <w:r w:rsidRPr="003119B0">
        <w:t>»), «</w:t>
      </w:r>
      <w:proofErr w:type="spellStart"/>
      <w:r w:rsidRPr="003119B0">
        <w:t>Үзебез</w:t>
      </w:r>
      <w:proofErr w:type="spellEnd"/>
      <w:r w:rsidRPr="003119B0">
        <w:t xml:space="preserve"> </w:t>
      </w:r>
      <w:proofErr w:type="spellStart"/>
      <w:r w:rsidRPr="003119B0">
        <w:t>сайлаган</w:t>
      </w:r>
      <w:proofErr w:type="spellEnd"/>
      <w:r w:rsidRPr="003119B0">
        <w:t xml:space="preserve"> </w:t>
      </w:r>
      <w:proofErr w:type="spellStart"/>
      <w:r w:rsidRPr="003119B0">
        <w:t>язмыш</w:t>
      </w:r>
      <w:proofErr w:type="spellEnd"/>
      <w:r w:rsidRPr="003119B0">
        <w:t xml:space="preserve">» («Судьбы, которые мы выбираем»), «Ай </w:t>
      </w:r>
      <w:proofErr w:type="spellStart"/>
      <w:r w:rsidRPr="003119B0">
        <w:t>булмаса</w:t>
      </w:r>
      <w:proofErr w:type="spellEnd"/>
      <w:r w:rsidRPr="003119B0">
        <w:t xml:space="preserve"> – </w:t>
      </w:r>
      <w:proofErr w:type="spellStart"/>
      <w:r w:rsidRPr="003119B0">
        <w:t>йолдыз</w:t>
      </w:r>
      <w:proofErr w:type="spellEnd"/>
      <w:r w:rsidRPr="003119B0">
        <w:t xml:space="preserve"> бар» («Нет луны – нам светят звезды!»), «</w:t>
      </w:r>
      <w:proofErr w:type="spellStart"/>
      <w:r w:rsidRPr="003119B0">
        <w:t>Әлдермештән</w:t>
      </w:r>
      <w:proofErr w:type="spellEnd"/>
      <w:r w:rsidRPr="003119B0">
        <w:t xml:space="preserve"> </w:t>
      </w:r>
      <w:proofErr w:type="spellStart"/>
      <w:r w:rsidRPr="003119B0">
        <w:t>Әлмәндәр</w:t>
      </w:r>
      <w:proofErr w:type="spellEnd"/>
      <w:r w:rsidRPr="003119B0">
        <w:t>» («</w:t>
      </w:r>
      <w:proofErr w:type="spellStart"/>
      <w:r w:rsidRPr="003119B0">
        <w:t>Альмандар</w:t>
      </w:r>
      <w:proofErr w:type="spellEnd"/>
      <w:r w:rsidRPr="003119B0">
        <w:t xml:space="preserve"> из Альдермыша»), «</w:t>
      </w:r>
      <w:proofErr w:type="spellStart"/>
      <w:r w:rsidRPr="003119B0">
        <w:t>Моңлы</w:t>
      </w:r>
      <w:proofErr w:type="spellEnd"/>
      <w:r w:rsidRPr="003119B0">
        <w:t xml:space="preserve"> </w:t>
      </w:r>
      <w:proofErr w:type="spellStart"/>
      <w:r w:rsidRPr="003119B0">
        <w:t>бер</w:t>
      </w:r>
      <w:proofErr w:type="spellEnd"/>
      <w:r w:rsidRPr="003119B0">
        <w:t xml:space="preserve"> </w:t>
      </w:r>
      <w:proofErr w:type="spellStart"/>
      <w:r w:rsidRPr="003119B0">
        <w:t>җыр</w:t>
      </w:r>
      <w:proofErr w:type="spellEnd"/>
      <w:r w:rsidRPr="003119B0">
        <w:t>» («Грустная песня») и другие).</w:t>
      </w:r>
    </w:p>
    <w:p w14:paraId="0804ECFF" w14:textId="77777777" w:rsidR="00B22A73" w:rsidRPr="003119B0" w:rsidRDefault="00B22A73" w:rsidP="003119B0">
      <w:pPr>
        <w:widowControl w:val="0"/>
        <w:ind w:firstLine="709"/>
      </w:pPr>
      <w:r w:rsidRPr="003119B0">
        <w:t xml:space="preserve">Проблемы возрождения и сохранения нации в драматургии Т. </w:t>
      </w:r>
      <w:proofErr w:type="spellStart"/>
      <w:r w:rsidRPr="003119B0">
        <w:t>Миннуллина</w:t>
      </w:r>
      <w:proofErr w:type="spellEnd"/>
      <w:r w:rsidRPr="003119B0">
        <w:t xml:space="preserve"> («</w:t>
      </w:r>
      <w:proofErr w:type="spellStart"/>
      <w:r w:rsidRPr="003119B0">
        <w:t>Илгизәр</w:t>
      </w:r>
      <w:proofErr w:type="spellEnd"/>
      <w:r w:rsidRPr="003119B0">
        <w:t xml:space="preserve"> плюс Вера» («</w:t>
      </w:r>
      <w:proofErr w:type="spellStart"/>
      <w:r w:rsidRPr="003119B0">
        <w:t>Ильгизар</w:t>
      </w:r>
      <w:proofErr w:type="spellEnd"/>
      <w:r w:rsidRPr="003119B0">
        <w:t xml:space="preserve"> плюс Вера»), «</w:t>
      </w:r>
      <w:proofErr w:type="spellStart"/>
      <w:r w:rsidRPr="003119B0">
        <w:t>Төш</w:t>
      </w:r>
      <w:proofErr w:type="spellEnd"/>
      <w:r w:rsidRPr="003119B0">
        <w:t xml:space="preserve">» («Сон»)). Своеобразие национального эстетического идеала. </w:t>
      </w:r>
    </w:p>
    <w:p w14:paraId="4004BA7E" w14:textId="77777777" w:rsidR="00B22A73" w:rsidRPr="003119B0" w:rsidRDefault="00B22A73" w:rsidP="003119B0">
      <w:pPr>
        <w:widowControl w:val="0"/>
        <w:ind w:firstLine="709"/>
      </w:pPr>
      <w:r w:rsidRPr="003119B0">
        <w:t>В 1980–1990 гг. возникает тема ответственности общества за судьбу и счастье человека. Она приводит к самоотрицанию социалистического реализма. В творчестве некоторых писателей приемы, присущие социалистическому реализму, приобретают публицистическую направленность (Г. Баширов, Г. Ахунов).</w:t>
      </w:r>
    </w:p>
    <w:p w14:paraId="10735509" w14:textId="77777777" w:rsidR="00B22A73" w:rsidRPr="003119B0" w:rsidRDefault="000D1EEE" w:rsidP="003119B0">
      <w:pPr>
        <w:widowControl w:val="0"/>
        <w:ind w:firstLine="709"/>
      </w:pPr>
      <w:r w:rsidRPr="003119B0">
        <w:rPr>
          <w:b/>
          <w:bCs/>
          <w:color w:val="000000"/>
        </w:rPr>
        <w:t>Раздел 3</w:t>
      </w:r>
      <w:r w:rsidR="00B22A73" w:rsidRPr="003119B0">
        <w:rPr>
          <w:b/>
          <w:bCs/>
          <w:color w:val="000000"/>
        </w:rPr>
        <w:t xml:space="preserve">. </w:t>
      </w:r>
      <w:r w:rsidR="00B22A73" w:rsidRPr="003119B0">
        <w:rPr>
          <w:b/>
          <w:bCs/>
        </w:rPr>
        <w:t xml:space="preserve">Татарская литература рубежа ХХ-ХХI </w:t>
      </w:r>
      <w:proofErr w:type="spellStart"/>
      <w:r w:rsidR="00B22A73" w:rsidRPr="003119B0">
        <w:rPr>
          <w:b/>
          <w:bCs/>
        </w:rPr>
        <w:t>вв</w:t>
      </w:r>
      <w:proofErr w:type="spellEnd"/>
      <w:r w:rsidR="00B22A73" w:rsidRPr="003119B0">
        <w:rPr>
          <w:b/>
          <w:bCs/>
        </w:rPr>
        <w:t xml:space="preserve"> (1990-2016 гг.).</w:t>
      </w:r>
    </w:p>
    <w:p w14:paraId="3391E4E8" w14:textId="77777777" w:rsidR="00B22A73" w:rsidRPr="003119B0" w:rsidRDefault="00B22A73" w:rsidP="003119B0">
      <w:pPr>
        <w:widowControl w:val="0"/>
        <w:ind w:firstLine="709"/>
        <w:rPr>
          <w:b/>
          <w:bCs/>
        </w:rPr>
      </w:pPr>
      <w:r w:rsidRPr="003119B0">
        <w:t>Период ознаменовался сменой художественных парадигм, что проявляется в ряде тенденций, обнаруживаемых на разных уровнях литературного процесса. Качественно изменяется психологизм: психология персонажей раскрывается не столько как отражение внешних социальных процессов, сколько как выражение духовной жизни человека в широком философском значении. Трансформируется критическое начало в литературе: предметом критического отношения становится тоталитарное прошлое (писатели обращаются к проблеме человека в тоталитарной системе), постсоветская действительность. Отсюда - публицистическая направленность многих произведений. Вместе с тем, наблюдается повышенный интерес к национальной тематике (истории, мифологии, религии), стремление авторов выявить константы национальной культуры, найти основы национальной идентичности. Художественные поиски в этом направлении различны.</w:t>
      </w:r>
    </w:p>
    <w:p w14:paraId="7F075951" w14:textId="77777777" w:rsidR="00B22A73" w:rsidRPr="003119B0" w:rsidRDefault="00B22A73" w:rsidP="003119B0">
      <w:pPr>
        <w:widowControl w:val="0"/>
        <w:ind w:firstLine="709"/>
        <w:rPr>
          <w:b/>
          <w:bCs/>
        </w:rPr>
      </w:pPr>
      <w:r w:rsidRPr="003119B0">
        <w:t xml:space="preserve">Новые тенденции в прозе проявляются в воссоздании чудовищных знаков распада и деградации человека и общества (роман «Балта кем </w:t>
      </w:r>
      <w:proofErr w:type="spellStart"/>
      <w:r w:rsidRPr="003119B0">
        <w:t>кулында</w:t>
      </w:r>
      <w:proofErr w:type="spellEnd"/>
      <w:r w:rsidRPr="003119B0">
        <w:t xml:space="preserve">?» («В чьих руках топор?», 1989) А. </w:t>
      </w:r>
      <w:proofErr w:type="spellStart"/>
      <w:r w:rsidRPr="003119B0">
        <w:t>Гилязова</w:t>
      </w:r>
      <w:proofErr w:type="spellEnd"/>
      <w:r w:rsidRPr="003119B0">
        <w:t>), как слияние социального и экзистенциального начал при оценке опыта тоталитарного прошлого (роман–трилогия «</w:t>
      </w:r>
      <w:proofErr w:type="spellStart"/>
      <w:r w:rsidRPr="003119B0">
        <w:t>Саташып</w:t>
      </w:r>
      <w:proofErr w:type="spellEnd"/>
      <w:r w:rsidRPr="003119B0">
        <w:t xml:space="preserve"> </w:t>
      </w:r>
      <w:proofErr w:type="spellStart"/>
      <w:r w:rsidRPr="003119B0">
        <w:t>аткан</w:t>
      </w:r>
      <w:proofErr w:type="spellEnd"/>
      <w:r w:rsidRPr="003119B0">
        <w:t xml:space="preserve"> </w:t>
      </w:r>
      <w:proofErr w:type="spellStart"/>
      <w:r w:rsidRPr="003119B0">
        <w:t>таң</w:t>
      </w:r>
      <w:proofErr w:type="spellEnd"/>
      <w:r w:rsidRPr="003119B0">
        <w:t xml:space="preserve">» («Заблудившийся рассвет», 2003) Ф. Сафина, и др.), в осуждении культа личности (повесть «Колыма </w:t>
      </w:r>
      <w:proofErr w:type="spellStart"/>
      <w:r w:rsidRPr="003119B0">
        <w:t>хикәяләре</w:t>
      </w:r>
      <w:proofErr w:type="spellEnd"/>
      <w:r w:rsidRPr="003119B0">
        <w:t>» («Колымские рассказы», 1989) И. Салахова; роман «</w:t>
      </w:r>
      <w:proofErr w:type="spellStart"/>
      <w:r w:rsidRPr="003119B0">
        <w:t>Ягез</w:t>
      </w:r>
      <w:proofErr w:type="spellEnd"/>
      <w:r w:rsidRPr="003119B0">
        <w:t xml:space="preserve">, </w:t>
      </w:r>
      <w:proofErr w:type="spellStart"/>
      <w:r w:rsidRPr="003119B0">
        <w:t>бер</w:t>
      </w:r>
      <w:proofErr w:type="spellEnd"/>
      <w:r w:rsidRPr="003119B0">
        <w:t xml:space="preserve"> дога» («Давайте, помолимся!», 1991–93) А. </w:t>
      </w:r>
      <w:proofErr w:type="spellStart"/>
      <w:r w:rsidRPr="003119B0">
        <w:t>Гилязова</w:t>
      </w:r>
      <w:proofErr w:type="spellEnd"/>
      <w:r w:rsidRPr="003119B0">
        <w:t xml:space="preserve">). В татарской прозе рубежа веков резко усилилось ощущение неслаженности в обществе, в душе современника, которое интерпретируется на фоне идеологических перекосов. Исторические романы, наряду с переосмыслением далекой и близкой истории народа, отличаются стремлением освободить человека от догматов, иллюзий, касающихся прошлого татарского народа. </w:t>
      </w:r>
    </w:p>
    <w:p w14:paraId="57FA6BBD" w14:textId="77777777" w:rsidR="00B22A73" w:rsidRPr="003119B0" w:rsidRDefault="00B22A73" w:rsidP="003119B0">
      <w:pPr>
        <w:pStyle w:val="a5"/>
        <w:widowControl w:val="0"/>
        <w:spacing w:after="0"/>
        <w:ind w:left="0" w:firstLine="709"/>
        <w:rPr>
          <w:lang w:val="ru-RU"/>
        </w:rPr>
      </w:pPr>
      <w:r w:rsidRPr="003119B0">
        <w:rPr>
          <w:lang w:val="ru-RU"/>
        </w:rPr>
        <w:t>.</w:t>
      </w:r>
    </w:p>
    <w:p w14:paraId="3D04207B" w14:textId="77777777" w:rsidR="00B22A73" w:rsidRPr="003119B0" w:rsidRDefault="000D1EEE" w:rsidP="003119B0">
      <w:pPr>
        <w:widowControl w:val="0"/>
        <w:ind w:firstLine="709"/>
        <w:rPr>
          <w:b/>
          <w:bCs/>
        </w:rPr>
      </w:pPr>
      <w:r w:rsidRPr="003119B0">
        <w:rPr>
          <w:b/>
          <w:bCs/>
          <w:color w:val="000000"/>
        </w:rPr>
        <w:t>Раздел 4</w:t>
      </w:r>
      <w:r w:rsidR="00B22A73" w:rsidRPr="003119B0">
        <w:rPr>
          <w:b/>
          <w:bCs/>
          <w:color w:val="000000"/>
        </w:rPr>
        <w:t xml:space="preserve">. </w:t>
      </w:r>
      <w:r w:rsidR="00B22A73" w:rsidRPr="003119B0">
        <w:rPr>
          <w:b/>
          <w:bCs/>
        </w:rPr>
        <w:t>Теория литературы</w:t>
      </w:r>
    </w:p>
    <w:p w14:paraId="625EDAF5" w14:textId="77777777" w:rsidR="00B22A73" w:rsidRPr="003119B0" w:rsidRDefault="00B22A73" w:rsidP="003119B0">
      <w:pPr>
        <w:widowControl w:val="0"/>
        <w:ind w:firstLine="709"/>
      </w:pPr>
      <w:r w:rsidRPr="003119B0">
        <w:rPr>
          <w:b/>
          <w:bCs/>
        </w:rPr>
        <w:t xml:space="preserve">Род и жанр литературы. </w:t>
      </w:r>
      <w:r w:rsidRPr="003119B0">
        <w:t xml:space="preserve">Литературные роды: эпос, лирика и драма. Жанр. «Память жанра». Эпические жанры: роман, повесть, рассказ. Лирические жанры: пейзажная лирика, гражданская лирика, интимная лирика, философская лирика. Драматические жанры: комедия, трагедия, драма. Лиро-эпические жанры: сюжетное </w:t>
      </w:r>
      <w:r w:rsidRPr="003119B0">
        <w:lastRenderedPageBreak/>
        <w:t xml:space="preserve">стихотворение, басня, баллада, </w:t>
      </w:r>
      <w:proofErr w:type="spellStart"/>
      <w:r w:rsidRPr="003119B0">
        <w:t>нэсер</w:t>
      </w:r>
      <w:proofErr w:type="spellEnd"/>
      <w:r w:rsidRPr="003119B0">
        <w:t xml:space="preserve"> (проза в стихах), поэма.</w:t>
      </w:r>
    </w:p>
    <w:p w14:paraId="6C02E5C2" w14:textId="77777777" w:rsidR="00B22A73" w:rsidRPr="003119B0" w:rsidRDefault="00B22A73" w:rsidP="003119B0">
      <w:pPr>
        <w:widowControl w:val="0"/>
        <w:ind w:firstLine="709"/>
      </w:pPr>
      <w:r w:rsidRPr="003119B0">
        <w:rPr>
          <w:b/>
          <w:bCs/>
        </w:rPr>
        <w:t xml:space="preserve">Образность в литературном произведении. </w:t>
      </w:r>
      <w:r w:rsidRPr="003119B0">
        <w:t xml:space="preserve">Образ, символ, деталь, аллегория. Образы людей: главный герой, второстепенный герой, персонажи, участвующие в действии, собирательные образы. Персонаж, характер, тип. Лирический герой, повествователь, лирическое “я”, образ автора, авторская позиция. Образы природы, образы-вещи, мифологические образы, фантастические образы, архетип. </w:t>
      </w:r>
    </w:p>
    <w:p w14:paraId="46352DE0" w14:textId="77777777" w:rsidR="00B22A73" w:rsidRPr="003119B0" w:rsidRDefault="00B22A73" w:rsidP="003119B0">
      <w:pPr>
        <w:widowControl w:val="0"/>
        <w:ind w:firstLine="709"/>
      </w:pPr>
      <w:r w:rsidRPr="003119B0">
        <w:rPr>
          <w:b/>
          <w:bCs/>
        </w:rPr>
        <w:t xml:space="preserve">Литературное произведение. Форма и содержание. </w:t>
      </w:r>
      <w:r w:rsidRPr="003119B0">
        <w:t xml:space="preserve">Содержание: событие, подтекст, контекст. Конфликт, сюжет, элементы сюжета. Композиция. Тема, проблема, идея, пафос. Идеал. Изображенный мир. Пейзаж, портрет. Психологизм. Место и время в художественном произведении, </w:t>
      </w:r>
      <w:proofErr w:type="spellStart"/>
      <w:r w:rsidRPr="003119B0">
        <w:t>хронотоп</w:t>
      </w:r>
      <w:proofErr w:type="spellEnd"/>
      <w:r w:rsidRPr="003119B0">
        <w:t>. Текст: эпиграф, посвящение, сильная позиция.</w:t>
      </w:r>
    </w:p>
    <w:p w14:paraId="012DC185" w14:textId="77777777" w:rsidR="00B22A73" w:rsidRPr="003119B0" w:rsidRDefault="00B22A73" w:rsidP="003119B0">
      <w:pPr>
        <w:widowControl w:val="0"/>
        <w:ind w:firstLine="709"/>
      </w:pPr>
      <w:r w:rsidRPr="003119B0">
        <w:rPr>
          <w:b/>
          <w:bCs/>
        </w:rPr>
        <w:t xml:space="preserve">Литературное творчество. Художественные средства и стиль. </w:t>
      </w:r>
      <w:r w:rsidRPr="003119B0">
        <w:t xml:space="preserve">Художественные приемы: повтор, параллелизм, противопоставление, ретроспекция. Языковые и стилистические средства (тропы, лексические, стилистические, фонетические средства). Художественная речь: повествование, диалог, монолог. Лирические отступления. Особенности стихотворной и прозаической форм словесного выражения. Ритм, рифма, стих, строфа. Стихосложение. Формы смеха: юмор, сатира, сарказм. Авторский стиль: юмористический, трагический, экзистенциальный, публицистический и др. начала. </w:t>
      </w:r>
    </w:p>
    <w:p w14:paraId="5365C84F" w14:textId="77777777" w:rsidR="00B22A73" w:rsidRPr="003119B0" w:rsidRDefault="00B22A73" w:rsidP="003119B0">
      <w:pPr>
        <w:widowControl w:val="0"/>
        <w:ind w:firstLine="709"/>
      </w:pPr>
      <w:r w:rsidRPr="003119B0">
        <w:rPr>
          <w:b/>
          <w:bCs/>
        </w:rPr>
        <w:t xml:space="preserve">История литературы. </w:t>
      </w:r>
      <w:r w:rsidRPr="003119B0">
        <w:t>Традиции и нова</w:t>
      </w:r>
      <w:r w:rsidR="00E7525E" w:rsidRPr="003119B0">
        <w:t xml:space="preserve">торство.  </w:t>
      </w:r>
      <w:r w:rsidR="00E7525E" w:rsidRPr="003119B0">
        <w:rPr>
          <w:lang w:val="en-US"/>
        </w:rPr>
        <w:t>C</w:t>
      </w:r>
      <w:proofErr w:type="spellStart"/>
      <w:r w:rsidRPr="003119B0">
        <w:t>ветская</w:t>
      </w:r>
      <w:proofErr w:type="spellEnd"/>
      <w:r w:rsidRPr="003119B0">
        <w:t xml:space="preserve"> литература. </w:t>
      </w:r>
    </w:p>
    <w:p w14:paraId="02C25300" w14:textId="77777777" w:rsidR="00B22A73" w:rsidRPr="003119B0" w:rsidRDefault="00B22A73" w:rsidP="003119B0">
      <w:pPr>
        <w:widowControl w:val="0"/>
        <w:ind w:firstLine="709"/>
      </w:pPr>
      <w:r w:rsidRPr="003119B0">
        <w:rPr>
          <w:b/>
          <w:bCs/>
        </w:rPr>
        <w:t xml:space="preserve">Литературный процесс. </w:t>
      </w:r>
      <w:r w:rsidRPr="003119B0">
        <w:t xml:space="preserve">Понятие о литературном процессе и периодах в развитии литературы. </w:t>
      </w:r>
    </w:p>
    <w:p w14:paraId="73F6CCD6" w14:textId="77777777" w:rsidR="00B22A73" w:rsidRPr="003119B0" w:rsidRDefault="00B22A73" w:rsidP="003119B0">
      <w:pPr>
        <w:widowControl w:val="0"/>
        <w:ind w:firstLine="709"/>
      </w:pPr>
      <w:r w:rsidRPr="003119B0">
        <w:rPr>
          <w:b/>
          <w:bCs/>
        </w:rPr>
        <w:t>Литературное направление и течение</w:t>
      </w:r>
      <w:r w:rsidRPr="003119B0">
        <w:t xml:space="preserve">. Реализм. Романтизм. Модернизм. Просветительский реализм, критический реализм, социалистический реализм. Крестьянский реализм, сентиментальный реализм, интеллектуальный реализм как течения неореализма. Импрессионизм. Экспрессионизм. </w:t>
      </w:r>
      <w:proofErr w:type="spellStart"/>
      <w:r w:rsidRPr="003119B0">
        <w:t>Гисъянизм</w:t>
      </w:r>
      <w:proofErr w:type="spellEnd"/>
      <w:r w:rsidRPr="003119B0">
        <w:t>.  Символизм. Экзистенциализм.</w:t>
      </w:r>
    </w:p>
    <w:p w14:paraId="5E1D2388" w14:textId="77777777" w:rsidR="00B22A73" w:rsidRPr="003119B0" w:rsidRDefault="00BD014F" w:rsidP="003119B0">
      <w:pPr>
        <w:widowControl w:val="0"/>
        <w:ind w:firstLine="709"/>
        <w:rPr>
          <w:b/>
          <w:bCs/>
        </w:rPr>
      </w:pPr>
      <w:r w:rsidRPr="003119B0">
        <w:rPr>
          <w:b/>
          <w:bCs/>
          <w:color w:val="000000"/>
        </w:rPr>
        <w:t>Раздел 5</w:t>
      </w:r>
      <w:r w:rsidR="00B22A73" w:rsidRPr="003119B0">
        <w:rPr>
          <w:b/>
          <w:bCs/>
          <w:color w:val="000000"/>
        </w:rPr>
        <w:t xml:space="preserve">. </w:t>
      </w:r>
      <w:r w:rsidR="00B22A73" w:rsidRPr="003119B0">
        <w:rPr>
          <w:b/>
          <w:bCs/>
        </w:rPr>
        <w:t>Обзорные темы</w:t>
      </w:r>
    </w:p>
    <w:p w14:paraId="1EE8F7A4" w14:textId="77777777" w:rsidR="00B22A73" w:rsidRPr="003119B0" w:rsidRDefault="00B22A73" w:rsidP="003119B0">
      <w:pPr>
        <w:widowControl w:val="0"/>
        <w:shd w:val="clear" w:color="auto" w:fill="FFFFFF"/>
        <w:tabs>
          <w:tab w:val="left" w:pos="9202"/>
        </w:tabs>
        <w:ind w:firstLine="709"/>
      </w:pPr>
      <w:r w:rsidRPr="003119B0">
        <w:rPr>
          <w:noProof/>
          <w:color w:val="000000"/>
        </w:rPr>
        <w:t>Становление просветительской литературы</w:t>
      </w:r>
      <w:r w:rsidRPr="003119B0">
        <w:t>.</w:t>
      </w:r>
    </w:p>
    <w:p w14:paraId="6A71233F" w14:textId="77777777" w:rsidR="00B22A73" w:rsidRPr="003119B0" w:rsidRDefault="00B22A73" w:rsidP="003119B0">
      <w:pPr>
        <w:pStyle w:val="a5"/>
        <w:widowControl w:val="0"/>
        <w:spacing w:after="0"/>
        <w:ind w:left="0" w:firstLine="709"/>
        <w:rPr>
          <w:lang w:val="ru-RU"/>
        </w:rPr>
      </w:pPr>
      <w:r w:rsidRPr="003119B0">
        <w:rPr>
          <w:lang w:val="ru-RU"/>
        </w:rPr>
        <w:t>Татарская литература начала XX века.</w:t>
      </w:r>
    </w:p>
    <w:p w14:paraId="11620B78" w14:textId="77777777" w:rsidR="00B22A73" w:rsidRPr="003119B0" w:rsidRDefault="00B22A73" w:rsidP="003119B0">
      <w:pPr>
        <w:widowControl w:val="0"/>
        <w:ind w:firstLine="709"/>
        <w:rPr>
          <w:color w:val="000000"/>
        </w:rPr>
      </w:pPr>
      <w:r w:rsidRPr="003119B0">
        <w:t xml:space="preserve">Жизнь и творчество </w:t>
      </w:r>
      <w:proofErr w:type="spellStart"/>
      <w:r w:rsidRPr="003119B0">
        <w:rPr>
          <w:color w:val="000000"/>
        </w:rPr>
        <w:t>Габдуллы</w:t>
      </w:r>
      <w:proofErr w:type="spellEnd"/>
      <w:r w:rsidRPr="003119B0">
        <w:rPr>
          <w:color w:val="000000"/>
        </w:rPr>
        <w:t xml:space="preserve"> Тукая (1886-1913). </w:t>
      </w:r>
    </w:p>
    <w:p w14:paraId="795EBD6D" w14:textId="77777777" w:rsidR="00B22A73" w:rsidRPr="003119B0" w:rsidRDefault="00B22A73" w:rsidP="003119B0">
      <w:pPr>
        <w:widowControl w:val="0"/>
        <w:ind w:firstLine="709"/>
        <w:rPr>
          <w:color w:val="000000"/>
        </w:rPr>
      </w:pPr>
      <w:r w:rsidRPr="003119B0">
        <w:t xml:space="preserve">Жизнь и творчество </w:t>
      </w:r>
      <w:proofErr w:type="spellStart"/>
      <w:r w:rsidRPr="003119B0">
        <w:rPr>
          <w:color w:val="000000"/>
        </w:rPr>
        <w:t>Дардменда</w:t>
      </w:r>
      <w:proofErr w:type="spellEnd"/>
      <w:r w:rsidRPr="003119B0">
        <w:rPr>
          <w:color w:val="000000"/>
        </w:rPr>
        <w:t xml:space="preserve"> (1859-1921). </w:t>
      </w:r>
    </w:p>
    <w:p w14:paraId="4295FFB3" w14:textId="77777777" w:rsidR="00B22A73" w:rsidRPr="003119B0" w:rsidRDefault="00B22A73" w:rsidP="003119B0">
      <w:pPr>
        <w:widowControl w:val="0"/>
        <w:ind w:firstLine="709"/>
        <w:rPr>
          <w:color w:val="000000"/>
        </w:rPr>
      </w:pPr>
      <w:r w:rsidRPr="003119B0">
        <w:t xml:space="preserve">Жизнь и творчество </w:t>
      </w:r>
      <w:proofErr w:type="spellStart"/>
      <w:r w:rsidRPr="003119B0">
        <w:rPr>
          <w:color w:val="000000"/>
        </w:rPr>
        <w:t>С.Рамиева</w:t>
      </w:r>
      <w:proofErr w:type="spellEnd"/>
      <w:r w:rsidRPr="003119B0">
        <w:rPr>
          <w:color w:val="000000"/>
        </w:rPr>
        <w:t xml:space="preserve"> (1880-1926)</w:t>
      </w:r>
    </w:p>
    <w:p w14:paraId="0F7F4EAC" w14:textId="77777777" w:rsidR="00B22A73" w:rsidRPr="003119B0" w:rsidRDefault="00B22A73" w:rsidP="003119B0">
      <w:pPr>
        <w:widowControl w:val="0"/>
        <w:ind w:firstLine="709"/>
      </w:pPr>
      <w:r w:rsidRPr="003119B0">
        <w:t xml:space="preserve">Жизнь и творчество </w:t>
      </w:r>
      <w:r w:rsidRPr="003119B0">
        <w:rPr>
          <w:noProof/>
          <w:color w:val="000000"/>
        </w:rPr>
        <w:t xml:space="preserve">Фатиха Амирхана(1886-1926). </w:t>
      </w:r>
    </w:p>
    <w:p w14:paraId="21F9CB64" w14:textId="77777777" w:rsidR="00B22A73" w:rsidRPr="003119B0" w:rsidRDefault="00B22A73" w:rsidP="003119B0">
      <w:pPr>
        <w:widowControl w:val="0"/>
        <w:ind w:firstLine="709"/>
        <w:rPr>
          <w:color w:val="000000"/>
        </w:rPr>
      </w:pPr>
      <w:r w:rsidRPr="003119B0">
        <w:t xml:space="preserve">Жизнь и </w:t>
      </w:r>
      <w:r w:rsidRPr="003119B0">
        <w:rPr>
          <w:noProof/>
          <w:color w:val="000000"/>
        </w:rPr>
        <w:t>творчество Гаяза Исхаки (1878–1954)</w:t>
      </w:r>
      <w:r w:rsidRPr="003119B0">
        <w:t>.</w:t>
      </w:r>
    </w:p>
    <w:p w14:paraId="06FC89EF" w14:textId="77777777" w:rsidR="00B22A73" w:rsidRPr="003119B0" w:rsidRDefault="00B22A73" w:rsidP="003119B0">
      <w:pPr>
        <w:widowControl w:val="0"/>
        <w:ind w:firstLine="709"/>
        <w:rPr>
          <w:color w:val="000000"/>
        </w:rPr>
      </w:pPr>
      <w:r w:rsidRPr="003119B0">
        <w:t xml:space="preserve">Жизнь и творчество </w:t>
      </w:r>
      <w:proofErr w:type="spellStart"/>
      <w:r w:rsidRPr="003119B0">
        <w:rPr>
          <w:color w:val="000000"/>
        </w:rPr>
        <w:t>Галимджана</w:t>
      </w:r>
      <w:proofErr w:type="spellEnd"/>
      <w:r w:rsidRPr="003119B0">
        <w:rPr>
          <w:color w:val="000000"/>
        </w:rPr>
        <w:t xml:space="preserve"> Ибрагимова (1887-1938)</w:t>
      </w:r>
    </w:p>
    <w:p w14:paraId="214437B2" w14:textId="77777777" w:rsidR="00B22A73" w:rsidRPr="003119B0" w:rsidRDefault="00B22A73" w:rsidP="003119B0">
      <w:pPr>
        <w:widowControl w:val="0"/>
        <w:ind w:firstLine="709"/>
      </w:pPr>
      <w:r w:rsidRPr="003119B0">
        <w:t xml:space="preserve">Татарская литература после 1917 года. Возникновение нового направления в искусстве слова, основанного на идеологии диктатуры пролетариата. </w:t>
      </w:r>
    </w:p>
    <w:p w14:paraId="51195F09" w14:textId="77777777" w:rsidR="00B22A73" w:rsidRPr="003119B0" w:rsidRDefault="00B22A73" w:rsidP="003119B0">
      <w:pPr>
        <w:widowControl w:val="0"/>
        <w:ind w:firstLine="709"/>
      </w:pPr>
      <w:r w:rsidRPr="003119B0">
        <w:t xml:space="preserve">Этапы творчества Х. </w:t>
      </w:r>
      <w:proofErr w:type="spellStart"/>
      <w:r w:rsidRPr="003119B0">
        <w:t>Такташа</w:t>
      </w:r>
      <w:proofErr w:type="spellEnd"/>
      <w:r w:rsidRPr="003119B0">
        <w:t xml:space="preserve"> (1901-1931).</w:t>
      </w:r>
    </w:p>
    <w:p w14:paraId="555FBF06" w14:textId="77777777" w:rsidR="00B22A73" w:rsidRPr="003119B0" w:rsidRDefault="00B22A73" w:rsidP="003119B0">
      <w:pPr>
        <w:widowControl w:val="0"/>
        <w:ind w:firstLine="709"/>
      </w:pPr>
      <w:r w:rsidRPr="003119B0">
        <w:t xml:space="preserve">Жизнь и творчество К. </w:t>
      </w:r>
      <w:proofErr w:type="spellStart"/>
      <w:r w:rsidRPr="003119B0">
        <w:t>Тинчурина</w:t>
      </w:r>
      <w:proofErr w:type="spellEnd"/>
      <w:r w:rsidRPr="003119B0">
        <w:t>.</w:t>
      </w:r>
    </w:p>
    <w:p w14:paraId="55303274" w14:textId="77777777" w:rsidR="00B22A73" w:rsidRPr="003119B0" w:rsidRDefault="00B22A73" w:rsidP="003119B0">
      <w:pPr>
        <w:widowControl w:val="0"/>
        <w:ind w:firstLine="709"/>
        <w:outlineLvl w:val="1"/>
      </w:pPr>
      <w:r w:rsidRPr="003119B0">
        <w:t xml:space="preserve">Многообразие творческих методов и направлений в 1920-30-х гг. </w:t>
      </w:r>
    </w:p>
    <w:p w14:paraId="350C6DD9" w14:textId="77777777" w:rsidR="00B22A73" w:rsidRPr="003119B0" w:rsidRDefault="00B22A73" w:rsidP="003119B0">
      <w:pPr>
        <w:widowControl w:val="0"/>
        <w:ind w:firstLine="709"/>
        <w:outlineLvl w:val="1"/>
      </w:pPr>
      <w:r w:rsidRPr="003119B0">
        <w:t xml:space="preserve">Этапы творчества Х. </w:t>
      </w:r>
      <w:proofErr w:type="spellStart"/>
      <w:r w:rsidRPr="003119B0">
        <w:t>Туфана</w:t>
      </w:r>
      <w:proofErr w:type="spellEnd"/>
      <w:r w:rsidRPr="003119B0">
        <w:t xml:space="preserve"> (1900-1981).</w:t>
      </w:r>
    </w:p>
    <w:p w14:paraId="38DEF247" w14:textId="77777777" w:rsidR="00B22A73" w:rsidRPr="003119B0" w:rsidRDefault="00B22A73" w:rsidP="003119B0">
      <w:pPr>
        <w:widowControl w:val="0"/>
        <w:ind w:firstLine="709"/>
        <w:outlineLvl w:val="1"/>
      </w:pPr>
      <w:r w:rsidRPr="003119B0">
        <w:t>Великая Отечественная война, ее влияние на литературу.</w:t>
      </w:r>
    </w:p>
    <w:p w14:paraId="5C015C77" w14:textId="77777777" w:rsidR="00B22A73" w:rsidRPr="003119B0" w:rsidRDefault="00B22A73" w:rsidP="003119B0">
      <w:pPr>
        <w:widowControl w:val="0"/>
        <w:ind w:firstLine="709"/>
        <w:outlineLvl w:val="1"/>
      </w:pPr>
      <w:r w:rsidRPr="003119B0">
        <w:t xml:space="preserve">Жизнь и творчество М. </w:t>
      </w:r>
      <w:proofErr w:type="spellStart"/>
      <w:r w:rsidRPr="003119B0">
        <w:t>Джалиля</w:t>
      </w:r>
      <w:proofErr w:type="spellEnd"/>
      <w:r w:rsidRPr="003119B0">
        <w:t xml:space="preserve"> (1906-1944).</w:t>
      </w:r>
    </w:p>
    <w:p w14:paraId="3B4536CB" w14:textId="77777777" w:rsidR="00B22A73" w:rsidRPr="003119B0" w:rsidRDefault="00B22A73" w:rsidP="003119B0">
      <w:pPr>
        <w:widowControl w:val="0"/>
        <w:ind w:firstLine="709"/>
        <w:outlineLvl w:val="1"/>
      </w:pPr>
      <w:r w:rsidRPr="003119B0">
        <w:t>Татарская литература послевоенного времени.</w:t>
      </w:r>
    </w:p>
    <w:p w14:paraId="6953E35C" w14:textId="77777777" w:rsidR="00B22A73" w:rsidRPr="003119B0" w:rsidRDefault="00B22A73" w:rsidP="003119B0">
      <w:pPr>
        <w:widowControl w:val="0"/>
        <w:ind w:firstLine="709"/>
      </w:pPr>
      <w:r w:rsidRPr="003119B0">
        <w:t xml:space="preserve">Жизнь и творчество А. </w:t>
      </w:r>
      <w:proofErr w:type="spellStart"/>
      <w:r w:rsidRPr="003119B0">
        <w:t>Еники</w:t>
      </w:r>
      <w:proofErr w:type="spellEnd"/>
      <w:r w:rsidRPr="003119B0">
        <w:t xml:space="preserve"> (1909-2000).</w:t>
      </w:r>
    </w:p>
    <w:p w14:paraId="5246238D" w14:textId="77777777" w:rsidR="00B22A73" w:rsidRPr="003119B0" w:rsidRDefault="00B22A73" w:rsidP="003119B0">
      <w:pPr>
        <w:widowControl w:val="0"/>
        <w:ind w:firstLine="709"/>
      </w:pPr>
      <w:r w:rsidRPr="003119B0">
        <w:t>Возвращение татарской литературы к национальным традициям в 1960-1980 гг. Поэзия. Драматургия.</w:t>
      </w:r>
    </w:p>
    <w:p w14:paraId="67CEBDF9" w14:textId="77777777" w:rsidR="00B22A73" w:rsidRPr="003119B0" w:rsidRDefault="00B22A73" w:rsidP="003119B0">
      <w:pPr>
        <w:widowControl w:val="0"/>
        <w:ind w:firstLine="709"/>
      </w:pPr>
      <w:r w:rsidRPr="003119B0">
        <w:t xml:space="preserve">Творчество Т. </w:t>
      </w:r>
      <w:proofErr w:type="spellStart"/>
      <w:r w:rsidRPr="003119B0">
        <w:t>Миннуллина</w:t>
      </w:r>
      <w:proofErr w:type="spellEnd"/>
      <w:r w:rsidRPr="003119B0">
        <w:t>.</w:t>
      </w:r>
    </w:p>
    <w:p w14:paraId="015AECED" w14:textId="77777777" w:rsidR="00B22A73" w:rsidRPr="003119B0" w:rsidRDefault="00B22A73" w:rsidP="003119B0">
      <w:pPr>
        <w:widowControl w:val="0"/>
        <w:ind w:firstLine="709"/>
      </w:pPr>
      <w:r w:rsidRPr="003119B0">
        <w:t>Творчество Ш. Хусаинова.</w:t>
      </w:r>
    </w:p>
    <w:p w14:paraId="183FF00E" w14:textId="77777777" w:rsidR="00B22A73" w:rsidRPr="003119B0" w:rsidRDefault="00B22A73" w:rsidP="003119B0">
      <w:pPr>
        <w:widowControl w:val="0"/>
        <w:ind w:firstLine="709"/>
      </w:pPr>
      <w:r w:rsidRPr="003119B0">
        <w:t xml:space="preserve">Возникновение новых жанров, появление новых тем, мотивов и литературных форм в прозе и поэзии. </w:t>
      </w:r>
    </w:p>
    <w:p w14:paraId="67E90627" w14:textId="77777777" w:rsidR="00B22A73" w:rsidRPr="003119B0" w:rsidRDefault="00B22A73" w:rsidP="003119B0">
      <w:pPr>
        <w:widowControl w:val="0"/>
        <w:ind w:firstLine="709"/>
      </w:pPr>
      <w:r w:rsidRPr="003119B0">
        <w:lastRenderedPageBreak/>
        <w:t xml:space="preserve">Проза А. </w:t>
      </w:r>
      <w:proofErr w:type="spellStart"/>
      <w:r w:rsidRPr="003119B0">
        <w:t>Гилязова</w:t>
      </w:r>
      <w:proofErr w:type="spellEnd"/>
      <w:r w:rsidRPr="003119B0">
        <w:t>.</w:t>
      </w:r>
    </w:p>
    <w:p w14:paraId="719DECEE" w14:textId="77777777" w:rsidR="00B22A73" w:rsidRPr="003119B0" w:rsidRDefault="00B22A73" w:rsidP="003119B0">
      <w:pPr>
        <w:widowControl w:val="0"/>
        <w:ind w:firstLine="709"/>
      </w:pPr>
      <w:r w:rsidRPr="003119B0">
        <w:t xml:space="preserve">Проза М. </w:t>
      </w:r>
      <w:proofErr w:type="spellStart"/>
      <w:r w:rsidRPr="003119B0">
        <w:t>Магдиева</w:t>
      </w:r>
      <w:proofErr w:type="spellEnd"/>
      <w:r w:rsidRPr="003119B0">
        <w:t>.</w:t>
      </w:r>
    </w:p>
    <w:p w14:paraId="5297580D" w14:textId="77777777" w:rsidR="00B22A73" w:rsidRPr="003119B0" w:rsidRDefault="00B22A73" w:rsidP="003119B0">
      <w:pPr>
        <w:widowControl w:val="0"/>
        <w:ind w:firstLine="709"/>
      </w:pPr>
      <w:r w:rsidRPr="003119B0">
        <w:t>Поэзия Р. Файзуллина.</w:t>
      </w:r>
    </w:p>
    <w:p w14:paraId="1319D2A7" w14:textId="77777777" w:rsidR="00B22A73" w:rsidRPr="003119B0" w:rsidRDefault="00B22A73" w:rsidP="003119B0">
      <w:pPr>
        <w:widowControl w:val="0"/>
        <w:ind w:firstLine="709"/>
      </w:pPr>
      <w:r w:rsidRPr="003119B0">
        <w:t xml:space="preserve">Поэзия М. </w:t>
      </w:r>
      <w:proofErr w:type="spellStart"/>
      <w:r w:rsidRPr="003119B0">
        <w:t>Аглямова</w:t>
      </w:r>
      <w:proofErr w:type="spellEnd"/>
      <w:r w:rsidRPr="003119B0">
        <w:t>.</w:t>
      </w:r>
    </w:p>
    <w:p w14:paraId="60B301AB" w14:textId="77777777" w:rsidR="00B22A73" w:rsidRPr="003119B0" w:rsidRDefault="00B22A73" w:rsidP="003119B0">
      <w:pPr>
        <w:widowControl w:val="0"/>
        <w:ind w:firstLine="709"/>
      </w:pPr>
      <w:r w:rsidRPr="003119B0">
        <w:t xml:space="preserve">Творчество И. </w:t>
      </w:r>
      <w:proofErr w:type="spellStart"/>
      <w:r w:rsidRPr="003119B0">
        <w:t>Юзеева</w:t>
      </w:r>
      <w:proofErr w:type="spellEnd"/>
      <w:r w:rsidRPr="003119B0">
        <w:t>.</w:t>
      </w:r>
    </w:p>
    <w:p w14:paraId="4E53F561" w14:textId="77777777" w:rsidR="00B22A73" w:rsidRPr="003119B0" w:rsidRDefault="00B22A73" w:rsidP="003119B0">
      <w:pPr>
        <w:widowControl w:val="0"/>
        <w:ind w:firstLine="709"/>
        <w:rPr>
          <w:b/>
          <w:bCs/>
        </w:rPr>
      </w:pPr>
    </w:p>
    <w:p w14:paraId="05F97889" w14:textId="77777777" w:rsidR="00B22A73" w:rsidRPr="003119B0" w:rsidRDefault="00B22A73" w:rsidP="003119B0"/>
    <w:p w14:paraId="4E91E1A2" w14:textId="77777777" w:rsidR="00B22A73" w:rsidRPr="003119B0" w:rsidRDefault="00B22A73" w:rsidP="003119B0">
      <w:pPr>
        <w:widowControl w:val="0"/>
        <w:shd w:val="clear" w:color="auto" w:fill="FFFFFF"/>
        <w:autoSpaceDE w:val="0"/>
        <w:autoSpaceDN w:val="0"/>
        <w:adjustRightInd w:val="0"/>
        <w:ind w:firstLine="709"/>
      </w:pPr>
    </w:p>
    <w:sectPr w:rsidR="00B22A73" w:rsidRPr="003119B0" w:rsidSect="00F026AC">
      <w:footerReference w:type="default" r:id="rId8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DA51453" w14:textId="77777777" w:rsidR="00F73DBF" w:rsidRDefault="00F73DBF" w:rsidP="009C54DF">
      <w:r>
        <w:separator/>
      </w:r>
    </w:p>
  </w:endnote>
  <w:endnote w:type="continuationSeparator" w:id="0">
    <w:p w14:paraId="55E6E2F6" w14:textId="77777777" w:rsidR="00F73DBF" w:rsidRDefault="00F73DBF" w:rsidP="009C54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8E3DB8" w14:textId="77777777" w:rsidR="00CE32C3" w:rsidRDefault="00CE32C3">
    <w:pPr>
      <w:pStyle w:val="ad"/>
      <w:jc w:val="right"/>
    </w:pPr>
    <w:r>
      <w:fldChar w:fldCharType="begin"/>
    </w:r>
    <w:r>
      <w:instrText>PAGE   \* MERGEFORMAT</w:instrText>
    </w:r>
    <w:r>
      <w:fldChar w:fldCharType="separate"/>
    </w:r>
    <w:r w:rsidR="001C3F30">
      <w:rPr>
        <w:noProof/>
      </w:rPr>
      <w:t>3</w:t>
    </w:r>
    <w:r>
      <w:rPr>
        <w:noProof/>
      </w:rPr>
      <w:fldChar w:fldCharType="end"/>
    </w:r>
  </w:p>
  <w:p w14:paraId="5EE27DDB" w14:textId="77777777" w:rsidR="00CE32C3" w:rsidRDefault="00CE32C3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F804273" w14:textId="77777777" w:rsidR="00F73DBF" w:rsidRDefault="00F73DBF" w:rsidP="009C54DF">
      <w:r>
        <w:separator/>
      </w:r>
    </w:p>
  </w:footnote>
  <w:footnote w:type="continuationSeparator" w:id="0">
    <w:p w14:paraId="01E3C885" w14:textId="77777777" w:rsidR="00F73DBF" w:rsidRDefault="00F73DBF" w:rsidP="009C54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B205AE"/>
    <w:multiLevelType w:val="hybridMultilevel"/>
    <w:tmpl w:val="F3E8AFB0"/>
    <w:lvl w:ilvl="0" w:tplc="A6BADD1E">
      <w:start w:val="1"/>
      <w:numFmt w:val="decimal"/>
      <w:lvlText w:val="%1."/>
      <w:lvlJc w:val="left"/>
      <w:pPr>
        <w:tabs>
          <w:tab w:val="num" w:pos="1290"/>
        </w:tabs>
        <w:ind w:left="1290" w:hanging="390"/>
      </w:pPr>
      <w:rPr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" w15:restartNumberingAfterBreak="0">
    <w:nsid w:val="0F391EC8"/>
    <w:multiLevelType w:val="hybridMultilevel"/>
    <w:tmpl w:val="0BAE54BA"/>
    <w:lvl w:ilvl="0" w:tplc="F1C473EE">
      <w:start w:val="3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2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8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F8039A8"/>
    <w:multiLevelType w:val="hybridMultilevel"/>
    <w:tmpl w:val="438266E4"/>
    <w:lvl w:ilvl="0" w:tplc="0610CDD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  <w:color w:val="000000"/>
      </w:r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" w15:restartNumberingAfterBreak="0">
    <w:nsid w:val="25BB2482"/>
    <w:multiLevelType w:val="hybridMultilevel"/>
    <w:tmpl w:val="084CAA12"/>
    <w:lvl w:ilvl="0" w:tplc="1D90822A">
      <w:numFmt w:val="bullet"/>
      <w:lvlText w:val="–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155"/>
        </w:tabs>
        <w:ind w:left="115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75"/>
        </w:tabs>
        <w:ind w:left="1875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95"/>
        </w:tabs>
        <w:ind w:left="2595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315"/>
        </w:tabs>
        <w:ind w:left="331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035"/>
        </w:tabs>
        <w:ind w:left="4035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755"/>
        </w:tabs>
        <w:ind w:left="4755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75"/>
        </w:tabs>
        <w:ind w:left="547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95"/>
        </w:tabs>
        <w:ind w:left="6195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2CEB70C8"/>
    <w:multiLevelType w:val="hybridMultilevel"/>
    <w:tmpl w:val="8ACAEAB4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9C02F83"/>
    <w:multiLevelType w:val="hybridMultilevel"/>
    <w:tmpl w:val="362ECE2C"/>
    <w:lvl w:ilvl="0" w:tplc="9EC2239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B2A7F02"/>
    <w:multiLevelType w:val="hybridMultilevel"/>
    <w:tmpl w:val="711CDA5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40FE1B09"/>
    <w:multiLevelType w:val="hybridMultilevel"/>
    <w:tmpl w:val="6E18F772"/>
    <w:lvl w:ilvl="0" w:tplc="0EC62F0C">
      <w:numFmt w:val="bullet"/>
      <w:lvlText w:val="–"/>
      <w:lvlJc w:val="left"/>
      <w:pPr>
        <w:tabs>
          <w:tab w:val="num" w:pos="1954"/>
        </w:tabs>
        <w:ind w:left="1954" w:hanging="1095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939"/>
        </w:tabs>
        <w:ind w:left="193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659"/>
        </w:tabs>
        <w:ind w:left="265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379"/>
        </w:tabs>
        <w:ind w:left="337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099"/>
        </w:tabs>
        <w:ind w:left="409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19"/>
        </w:tabs>
        <w:ind w:left="481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39"/>
        </w:tabs>
        <w:ind w:left="553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259"/>
        </w:tabs>
        <w:ind w:left="625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979"/>
        </w:tabs>
        <w:ind w:left="697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4CAD3D3F"/>
    <w:multiLevelType w:val="hybridMultilevel"/>
    <w:tmpl w:val="67A6B504"/>
    <w:lvl w:ilvl="0" w:tplc="AA74B68A">
      <w:start w:val="1"/>
      <w:numFmt w:val="decimal"/>
      <w:lvlText w:val="%1."/>
      <w:lvlJc w:val="left"/>
      <w:pPr>
        <w:tabs>
          <w:tab w:val="num" w:pos="1714"/>
        </w:tabs>
        <w:ind w:left="1714" w:hanging="10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9" w15:restartNumberingAfterBreak="0">
    <w:nsid w:val="63F02D07"/>
    <w:multiLevelType w:val="hybridMultilevel"/>
    <w:tmpl w:val="482C4850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9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1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658154D5"/>
    <w:multiLevelType w:val="hybridMultilevel"/>
    <w:tmpl w:val="57EC5726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9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1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0" w:hanging="360"/>
      </w:pPr>
      <w:rPr>
        <w:rFonts w:ascii="Wingdings" w:hAnsi="Wingdings" w:cs="Wingdings" w:hint="default"/>
      </w:rPr>
    </w:lvl>
  </w:abstractNum>
  <w:num w:numId="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5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3"/>
  </w:num>
  <w:num w:numId="7">
    <w:abstractNumId w:val="2"/>
  </w:num>
  <w:num w:numId="8">
    <w:abstractNumId w:val="8"/>
  </w:num>
  <w:num w:numId="9">
    <w:abstractNumId w:val="0"/>
  </w:num>
  <w:num w:numId="10">
    <w:abstractNumId w:val="6"/>
  </w:num>
  <w:num w:numId="11">
    <w:abstractNumId w:val="10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defaultTabStop w:val="708"/>
  <w:hyphenationZone w:val="141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3541"/>
    <w:rsid w:val="00002D5A"/>
    <w:rsid w:val="00003FB7"/>
    <w:rsid w:val="00004FA4"/>
    <w:rsid w:val="0000644E"/>
    <w:rsid w:val="000107EA"/>
    <w:rsid w:val="00014CAF"/>
    <w:rsid w:val="00015EB4"/>
    <w:rsid w:val="00022093"/>
    <w:rsid w:val="00024E5E"/>
    <w:rsid w:val="00025EF1"/>
    <w:rsid w:val="0002705E"/>
    <w:rsid w:val="00027E3E"/>
    <w:rsid w:val="00031C91"/>
    <w:rsid w:val="0003472D"/>
    <w:rsid w:val="0003565E"/>
    <w:rsid w:val="00043E34"/>
    <w:rsid w:val="000458D5"/>
    <w:rsid w:val="00045A25"/>
    <w:rsid w:val="00050BA4"/>
    <w:rsid w:val="0005775B"/>
    <w:rsid w:val="000621EC"/>
    <w:rsid w:val="0006297D"/>
    <w:rsid w:val="00063A68"/>
    <w:rsid w:val="0006692B"/>
    <w:rsid w:val="00070505"/>
    <w:rsid w:val="00074A78"/>
    <w:rsid w:val="00081C8A"/>
    <w:rsid w:val="00090CC1"/>
    <w:rsid w:val="00092BAC"/>
    <w:rsid w:val="000931B4"/>
    <w:rsid w:val="00096A39"/>
    <w:rsid w:val="00096B24"/>
    <w:rsid w:val="00096C3F"/>
    <w:rsid w:val="000A38DA"/>
    <w:rsid w:val="000A5133"/>
    <w:rsid w:val="000B1BF3"/>
    <w:rsid w:val="000B62BF"/>
    <w:rsid w:val="000D1EEE"/>
    <w:rsid w:val="000D62A0"/>
    <w:rsid w:val="000D724F"/>
    <w:rsid w:val="000F78EC"/>
    <w:rsid w:val="001021E9"/>
    <w:rsid w:val="0011110A"/>
    <w:rsid w:val="00111123"/>
    <w:rsid w:val="001122F3"/>
    <w:rsid w:val="0011256A"/>
    <w:rsid w:val="00114B0E"/>
    <w:rsid w:val="00115135"/>
    <w:rsid w:val="00115710"/>
    <w:rsid w:val="00115DFF"/>
    <w:rsid w:val="001209EA"/>
    <w:rsid w:val="00121E82"/>
    <w:rsid w:val="00123B79"/>
    <w:rsid w:val="00123B9F"/>
    <w:rsid w:val="00124A38"/>
    <w:rsid w:val="00126841"/>
    <w:rsid w:val="001305A2"/>
    <w:rsid w:val="00136878"/>
    <w:rsid w:val="00136A30"/>
    <w:rsid w:val="00136A6C"/>
    <w:rsid w:val="00147F8A"/>
    <w:rsid w:val="001505E5"/>
    <w:rsid w:val="00160C5A"/>
    <w:rsid w:val="00162590"/>
    <w:rsid w:val="00163B2A"/>
    <w:rsid w:val="00173DDB"/>
    <w:rsid w:val="00174CF9"/>
    <w:rsid w:val="001759C0"/>
    <w:rsid w:val="00177EF4"/>
    <w:rsid w:val="00177F81"/>
    <w:rsid w:val="0018219C"/>
    <w:rsid w:val="00183844"/>
    <w:rsid w:val="001863E7"/>
    <w:rsid w:val="001A060C"/>
    <w:rsid w:val="001A2B73"/>
    <w:rsid w:val="001A2F24"/>
    <w:rsid w:val="001A3126"/>
    <w:rsid w:val="001A3894"/>
    <w:rsid w:val="001A7789"/>
    <w:rsid w:val="001B180D"/>
    <w:rsid w:val="001B2BE7"/>
    <w:rsid w:val="001B426F"/>
    <w:rsid w:val="001B65FC"/>
    <w:rsid w:val="001B69F6"/>
    <w:rsid w:val="001C1C96"/>
    <w:rsid w:val="001C2582"/>
    <w:rsid w:val="001C25FA"/>
    <w:rsid w:val="001C285C"/>
    <w:rsid w:val="001C3F30"/>
    <w:rsid w:val="001C7B47"/>
    <w:rsid w:val="001D5007"/>
    <w:rsid w:val="001E1D87"/>
    <w:rsid w:val="001F4781"/>
    <w:rsid w:val="001F4E90"/>
    <w:rsid w:val="00200567"/>
    <w:rsid w:val="002027C1"/>
    <w:rsid w:val="00203040"/>
    <w:rsid w:val="0020432A"/>
    <w:rsid w:val="00206CCC"/>
    <w:rsid w:val="00211868"/>
    <w:rsid w:val="00211DB5"/>
    <w:rsid w:val="00211DEB"/>
    <w:rsid w:val="00221339"/>
    <w:rsid w:val="00221E82"/>
    <w:rsid w:val="002246C8"/>
    <w:rsid w:val="00226EC4"/>
    <w:rsid w:val="00227537"/>
    <w:rsid w:val="00227CF5"/>
    <w:rsid w:val="00230CD3"/>
    <w:rsid w:val="00232B8E"/>
    <w:rsid w:val="00233074"/>
    <w:rsid w:val="00234582"/>
    <w:rsid w:val="00236820"/>
    <w:rsid w:val="00237091"/>
    <w:rsid w:val="00240511"/>
    <w:rsid w:val="00245C12"/>
    <w:rsid w:val="00252190"/>
    <w:rsid w:val="00252BB3"/>
    <w:rsid w:val="00255389"/>
    <w:rsid w:val="002564DA"/>
    <w:rsid w:val="00264E9A"/>
    <w:rsid w:val="002670EF"/>
    <w:rsid w:val="002731FD"/>
    <w:rsid w:val="00286876"/>
    <w:rsid w:val="00286AAB"/>
    <w:rsid w:val="002920B0"/>
    <w:rsid w:val="002935BF"/>
    <w:rsid w:val="00294F86"/>
    <w:rsid w:val="00295130"/>
    <w:rsid w:val="00296D4A"/>
    <w:rsid w:val="002A0AA9"/>
    <w:rsid w:val="002A3277"/>
    <w:rsid w:val="002A6CB6"/>
    <w:rsid w:val="002C086F"/>
    <w:rsid w:val="002C3730"/>
    <w:rsid w:val="002C6A64"/>
    <w:rsid w:val="002D2C03"/>
    <w:rsid w:val="002D3541"/>
    <w:rsid w:val="002D512A"/>
    <w:rsid w:val="002D72DC"/>
    <w:rsid w:val="002D75C0"/>
    <w:rsid w:val="002E0517"/>
    <w:rsid w:val="002E62B8"/>
    <w:rsid w:val="002E6335"/>
    <w:rsid w:val="002E6C65"/>
    <w:rsid w:val="002E7A8C"/>
    <w:rsid w:val="002F1DC3"/>
    <w:rsid w:val="002F22B7"/>
    <w:rsid w:val="002F31FA"/>
    <w:rsid w:val="002F6480"/>
    <w:rsid w:val="00302132"/>
    <w:rsid w:val="003046D5"/>
    <w:rsid w:val="00304BE6"/>
    <w:rsid w:val="00304D38"/>
    <w:rsid w:val="00307B59"/>
    <w:rsid w:val="003119B0"/>
    <w:rsid w:val="00312DD3"/>
    <w:rsid w:val="00314F91"/>
    <w:rsid w:val="00321F46"/>
    <w:rsid w:val="00322CAC"/>
    <w:rsid w:val="00326AD6"/>
    <w:rsid w:val="00330709"/>
    <w:rsid w:val="003328D7"/>
    <w:rsid w:val="00335094"/>
    <w:rsid w:val="003351C5"/>
    <w:rsid w:val="003353F0"/>
    <w:rsid w:val="003367A4"/>
    <w:rsid w:val="00343A1D"/>
    <w:rsid w:val="00343CF5"/>
    <w:rsid w:val="00344E60"/>
    <w:rsid w:val="0035220C"/>
    <w:rsid w:val="00352CC0"/>
    <w:rsid w:val="00362E7A"/>
    <w:rsid w:val="00363FC7"/>
    <w:rsid w:val="0037207E"/>
    <w:rsid w:val="00372302"/>
    <w:rsid w:val="00375874"/>
    <w:rsid w:val="00376E91"/>
    <w:rsid w:val="00377044"/>
    <w:rsid w:val="00380168"/>
    <w:rsid w:val="0038021F"/>
    <w:rsid w:val="003832A6"/>
    <w:rsid w:val="00384B0D"/>
    <w:rsid w:val="00384C2C"/>
    <w:rsid w:val="00386E8C"/>
    <w:rsid w:val="00390515"/>
    <w:rsid w:val="003913FC"/>
    <w:rsid w:val="00391865"/>
    <w:rsid w:val="00393306"/>
    <w:rsid w:val="0039388F"/>
    <w:rsid w:val="0039420C"/>
    <w:rsid w:val="0039424C"/>
    <w:rsid w:val="003A130C"/>
    <w:rsid w:val="003A1CA1"/>
    <w:rsid w:val="003A3CED"/>
    <w:rsid w:val="003B0C34"/>
    <w:rsid w:val="003B1848"/>
    <w:rsid w:val="003B1D4F"/>
    <w:rsid w:val="003B370E"/>
    <w:rsid w:val="003B5941"/>
    <w:rsid w:val="003C0654"/>
    <w:rsid w:val="003C2008"/>
    <w:rsid w:val="003C45B7"/>
    <w:rsid w:val="003C6852"/>
    <w:rsid w:val="003D090A"/>
    <w:rsid w:val="003E14CF"/>
    <w:rsid w:val="003E3083"/>
    <w:rsid w:val="003E34FB"/>
    <w:rsid w:val="003E6FA0"/>
    <w:rsid w:val="003F3032"/>
    <w:rsid w:val="003F417E"/>
    <w:rsid w:val="003F5B54"/>
    <w:rsid w:val="004010A5"/>
    <w:rsid w:val="00402B26"/>
    <w:rsid w:val="0040397A"/>
    <w:rsid w:val="00405B8C"/>
    <w:rsid w:val="0040601A"/>
    <w:rsid w:val="00406BC4"/>
    <w:rsid w:val="00410873"/>
    <w:rsid w:val="00415D20"/>
    <w:rsid w:val="00417BF4"/>
    <w:rsid w:val="00422534"/>
    <w:rsid w:val="00422AD9"/>
    <w:rsid w:val="00424518"/>
    <w:rsid w:val="00425B1A"/>
    <w:rsid w:val="0043062A"/>
    <w:rsid w:val="00431F7D"/>
    <w:rsid w:val="004371E5"/>
    <w:rsid w:val="00444C49"/>
    <w:rsid w:val="00446C1D"/>
    <w:rsid w:val="00446D21"/>
    <w:rsid w:val="0045458A"/>
    <w:rsid w:val="004560CC"/>
    <w:rsid w:val="00460E4D"/>
    <w:rsid w:val="004627AA"/>
    <w:rsid w:val="00470014"/>
    <w:rsid w:val="00470C54"/>
    <w:rsid w:val="00473555"/>
    <w:rsid w:val="00474035"/>
    <w:rsid w:val="004751A2"/>
    <w:rsid w:val="00475295"/>
    <w:rsid w:val="00475353"/>
    <w:rsid w:val="004759C9"/>
    <w:rsid w:val="004771FA"/>
    <w:rsid w:val="00477D94"/>
    <w:rsid w:val="004809DF"/>
    <w:rsid w:val="00482582"/>
    <w:rsid w:val="004855A0"/>
    <w:rsid w:val="00490961"/>
    <w:rsid w:val="00492190"/>
    <w:rsid w:val="004925FC"/>
    <w:rsid w:val="0049317D"/>
    <w:rsid w:val="0049367D"/>
    <w:rsid w:val="00495181"/>
    <w:rsid w:val="004A2028"/>
    <w:rsid w:val="004A3EC8"/>
    <w:rsid w:val="004A4482"/>
    <w:rsid w:val="004A4D2A"/>
    <w:rsid w:val="004A5BBE"/>
    <w:rsid w:val="004B0E82"/>
    <w:rsid w:val="004B40ED"/>
    <w:rsid w:val="004B41F9"/>
    <w:rsid w:val="004B5992"/>
    <w:rsid w:val="004C0770"/>
    <w:rsid w:val="004C4F45"/>
    <w:rsid w:val="004C7814"/>
    <w:rsid w:val="004D1025"/>
    <w:rsid w:val="004D4C98"/>
    <w:rsid w:val="004D4F87"/>
    <w:rsid w:val="004D51B7"/>
    <w:rsid w:val="004D7CAD"/>
    <w:rsid w:val="004E46E1"/>
    <w:rsid w:val="004E66C9"/>
    <w:rsid w:val="004F247A"/>
    <w:rsid w:val="004F2F47"/>
    <w:rsid w:val="00507ADC"/>
    <w:rsid w:val="0051097A"/>
    <w:rsid w:val="00516A67"/>
    <w:rsid w:val="005200A2"/>
    <w:rsid w:val="005207DF"/>
    <w:rsid w:val="005217BC"/>
    <w:rsid w:val="0052332F"/>
    <w:rsid w:val="00526D46"/>
    <w:rsid w:val="00527710"/>
    <w:rsid w:val="0053276B"/>
    <w:rsid w:val="00537745"/>
    <w:rsid w:val="005452F4"/>
    <w:rsid w:val="00546F78"/>
    <w:rsid w:val="00551006"/>
    <w:rsid w:val="00551BC1"/>
    <w:rsid w:val="00555378"/>
    <w:rsid w:val="005554EA"/>
    <w:rsid w:val="00562947"/>
    <w:rsid w:val="00572A87"/>
    <w:rsid w:val="00572AD7"/>
    <w:rsid w:val="005731D0"/>
    <w:rsid w:val="0057714D"/>
    <w:rsid w:val="00581D93"/>
    <w:rsid w:val="005858A9"/>
    <w:rsid w:val="00587BB4"/>
    <w:rsid w:val="00590B67"/>
    <w:rsid w:val="00593D15"/>
    <w:rsid w:val="005966FD"/>
    <w:rsid w:val="005A0FA1"/>
    <w:rsid w:val="005A2B32"/>
    <w:rsid w:val="005A3167"/>
    <w:rsid w:val="005A6D44"/>
    <w:rsid w:val="005B28DD"/>
    <w:rsid w:val="005B2E1F"/>
    <w:rsid w:val="005B7150"/>
    <w:rsid w:val="005C1F98"/>
    <w:rsid w:val="005C2070"/>
    <w:rsid w:val="005C4D5A"/>
    <w:rsid w:val="005C535D"/>
    <w:rsid w:val="005C6F00"/>
    <w:rsid w:val="005C71F3"/>
    <w:rsid w:val="005D1EE7"/>
    <w:rsid w:val="005D6DB0"/>
    <w:rsid w:val="005E0284"/>
    <w:rsid w:val="005E0F91"/>
    <w:rsid w:val="005E14ED"/>
    <w:rsid w:val="005E68D1"/>
    <w:rsid w:val="005E7177"/>
    <w:rsid w:val="005E7FFA"/>
    <w:rsid w:val="005F05F1"/>
    <w:rsid w:val="005F0B20"/>
    <w:rsid w:val="005F7973"/>
    <w:rsid w:val="006008CB"/>
    <w:rsid w:val="006011A2"/>
    <w:rsid w:val="00607DCE"/>
    <w:rsid w:val="00611C77"/>
    <w:rsid w:val="00614897"/>
    <w:rsid w:val="0062177C"/>
    <w:rsid w:val="006219B0"/>
    <w:rsid w:val="00621AEC"/>
    <w:rsid w:val="00622D41"/>
    <w:rsid w:val="00627B97"/>
    <w:rsid w:val="00632321"/>
    <w:rsid w:val="00634B08"/>
    <w:rsid w:val="006503EF"/>
    <w:rsid w:val="006513B8"/>
    <w:rsid w:val="0065219A"/>
    <w:rsid w:val="00663F34"/>
    <w:rsid w:val="00664735"/>
    <w:rsid w:val="00674D14"/>
    <w:rsid w:val="0068169F"/>
    <w:rsid w:val="0068799E"/>
    <w:rsid w:val="0069445F"/>
    <w:rsid w:val="00695E74"/>
    <w:rsid w:val="00695E9B"/>
    <w:rsid w:val="006A17B0"/>
    <w:rsid w:val="006A372E"/>
    <w:rsid w:val="006A3785"/>
    <w:rsid w:val="006A4194"/>
    <w:rsid w:val="006A67A2"/>
    <w:rsid w:val="006A7585"/>
    <w:rsid w:val="006B082C"/>
    <w:rsid w:val="006B495B"/>
    <w:rsid w:val="006B6E1D"/>
    <w:rsid w:val="006B75AF"/>
    <w:rsid w:val="006C1BAD"/>
    <w:rsid w:val="006C1CB8"/>
    <w:rsid w:val="006C2F40"/>
    <w:rsid w:val="006C700F"/>
    <w:rsid w:val="006D6BA2"/>
    <w:rsid w:val="006E14E2"/>
    <w:rsid w:val="006E1BEE"/>
    <w:rsid w:val="006E34A2"/>
    <w:rsid w:val="006E386C"/>
    <w:rsid w:val="006E4419"/>
    <w:rsid w:val="006E7947"/>
    <w:rsid w:val="006F03DB"/>
    <w:rsid w:val="006F1E45"/>
    <w:rsid w:val="006F3174"/>
    <w:rsid w:val="006F3944"/>
    <w:rsid w:val="006F7688"/>
    <w:rsid w:val="007008F0"/>
    <w:rsid w:val="00700C3D"/>
    <w:rsid w:val="0070663E"/>
    <w:rsid w:val="00707269"/>
    <w:rsid w:val="00711F3C"/>
    <w:rsid w:val="007124D9"/>
    <w:rsid w:val="007163EC"/>
    <w:rsid w:val="00716D1E"/>
    <w:rsid w:val="007173D4"/>
    <w:rsid w:val="00721E8B"/>
    <w:rsid w:val="00722808"/>
    <w:rsid w:val="00722844"/>
    <w:rsid w:val="00723CF5"/>
    <w:rsid w:val="00725037"/>
    <w:rsid w:val="007316F0"/>
    <w:rsid w:val="007327E6"/>
    <w:rsid w:val="0073488F"/>
    <w:rsid w:val="007409C2"/>
    <w:rsid w:val="0074255C"/>
    <w:rsid w:val="0074495D"/>
    <w:rsid w:val="007505CC"/>
    <w:rsid w:val="007533C1"/>
    <w:rsid w:val="00756062"/>
    <w:rsid w:val="00757155"/>
    <w:rsid w:val="00760765"/>
    <w:rsid w:val="007701D8"/>
    <w:rsid w:val="00770E52"/>
    <w:rsid w:val="00773B09"/>
    <w:rsid w:val="00774A88"/>
    <w:rsid w:val="00775B8F"/>
    <w:rsid w:val="0077604A"/>
    <w:rsid w:val="007833A3"/>
    <w:rsid w:val="00784195"/>
    <w:rsid w:val="007876C2"/>
    <w:rsid w:val="00794A9B"/>
    <w:rsid w:val="00796410"/>
    <w:rsid w:val="00796E38"/>
    <w:rsid w:val="00797ABB"/>
    <w:rsid w:val="007A5655"/>
    <w:rsid w:val="007B3371"/>
    <w:rsid w:val="007B5AD6"/>
    <w:rsid w:val="007C0C6D"/>
    <w:rsid w:val="007C1A13"/>
    <w:rsid w:val="007C3451"/>
    <w:rsid w:val="007C4125"/>
    <w:rsid w:val="007C4CC4"/>
    <w:rsid w:val="007C72FD"/>
    <w:rsid w:val="007C74D3"/>
    <w:rsid w:val="007C7BCB"/>
    <w:rsid w:val="007D1F15"/>
    <w:rsid w:val="007D2D00"/>
    <w:rsid w:val="007D3837"/>
    <w:rsid w:val="007D59C9"/>
    <w:rsid w:val="007D6653"/>
    <w:rsid w:val="007E0A2E"/>
    <w:rsid w:val="007E2B6B"/>
    <w:rsid w:val="007E4CF7"/>
    <w:rsid w:val="007E545F"/>
    <w:rsid w:val="007E68F5"/>
    <w:rsid w:val="007F14E0"/>
    <w:rsid w:val="007F5FED"/>
    <w:rsid w:val="007F68EB"/>
    <w:rsid w:val="007F6A5A"/>
    <w:rsid w:val="007F7B87"/>
    <w:rsid w:val="00803153"/>
    <w:rsid w:val="0080341F"/>
    <w:rsid w:val="0080400D"/>
    <w:rsid w:val="00804077"/>
    <w:rsid w:val="008061B0"/>
    <w:rsid w:val="00806ADE"/>
    <w:rsid w:val="0081538D"/>
    <w:rsid w:val="0082010C"/>
    <w:rsid w:val="00825F31"/>
    <w:rsid w:val="00830E9C"/>
    <w:rsid w:val="008420E6"/>
    <w:rsid w:val="008442D2"/>
    <w:rsid w:val="008534FC"/>
    <w:rsid w:val="00853C30"/>
    <w:rsid w:val="00854CF4"/>
    <w:rsid w:val="00862E95"/>
    <w:rsid w:val="008631BD"/>
    <w:rsid w:val="00865BBB"/>
    <w:rsid w:val="0086701D"/>
    <w:rsid w:val="0087167D"/>
    <w:rsid w:val="0087336F"/>
    <w:rsid w:val="00873765"/>
    <w:rsid w:val="00883494"/>
    <w:rsid w:val="00884626"/>
    <w:rsid w:val="00891D3A"/>
    <w:rsid w:val="00892CEB"/>
    <w:rsid w:val="00894889"/>
    <w:rsid w:val="008949FF"/>
    <w:rsid w:val="00896D8F"/>
    <w:rsid w:val="008A1919"/>
    <w:rsid w:val="008A497D"/>
    <w:rsid w:val="008B124B"/>
    <w:rsid w:val="008B145D"/>
    <w:rsid w:val="008C167C"/>
    <w:rsid w:val="008C1AC7"/>
    <w:rsid w:val="008C524F"/>
    <w:rsid w:val="008C6A4C"/>
    <w:rsid w:val="008D2268"/>
    <w:rsid w:val="008D45F5"/>
    <w:rsid w:val="008D4740"/>
    <w:rsid w:val="008D7A24"/>
    <w:rsid w:val="008E3E59"/>
    <w:rsid w:val="008F42E0"/>
    <w:rsid w:val="0090252D"/>
    <w:rsid w:val="00903D26"/>
    <w:rsid w:val="009041BC"/>
    <w:rsid w:val="00911F64"/>
    <w:rsid w:val="00912EFB"/>
    <w:rsid w:val="00916DDE"/>
    <w:rsid w:val="009173D2"/>
    <w:rsid w:val="00920FA9"/>
    <w:rsid w:val="0092155D"/>
    <w:rsid w:val="00921B51"/>
    <w:rsid w:val="009252E5"/>
    <w:rsid w:val="0093329A"/>
    <w:rsid w:val="009410D1"/>
    <w:rsid w:val="00954A41"/>
    <w:rsid w:val="0095788C"/>
    <w:rsid w:val="009603B7"/>
    <w:rsid w:val="00964F01"/>
    <w:rsid w:val="009753F0"/>
    <w:rsid w:val="009830DE"/>
    <w:rsid w:val="00983775"/>
    <w:rsid w:val="00985471"/>
    <w:rsid w:val="00986564"/>
    <w:rsid w:val="00986983"/>
    <w:rsid w:val="00990717"/>
    <w:rsid w:val="00991BFF"/>
    <w:rsid w:val="00991D70"/>
    <w:rsid w:val="0099258C"/>
    <w:rsid w:val="00994F0E"/>
    <w:rsid w:val="00997546"/>
    <w:rsid w:val="009A1286"/>
    <w:rsid w:val="009A3699"/>
    <w:rsid w:val="009A4156"/>
    <w:rsid w:val="009A4551"/>
    <w:rsid w:val="009A751D"/>
    <w:rsid w:val="009B690A"/>
    <w:rsid w:val="009C2C54"/>
    <w:rsid w:val="009C54DF"/>
    <w:rsid w:val="009C6B31"/>
    <w:rsid w:val="009D2007"/>
    <w:rsid w:val="009D51C5"/>
    <w:rsid w:val="009E0175"/>
    <w:rsid w:val="009E03F6"/>
    <w:rsid w:val="009E0BB9"/>
    <w:rsid w:val="009F1352"/>
    <w:rsid w:val="009F6366"/>
    <w:rsid w:val="00A00F54"/>
    <w:rsid w:val="00A0354A"/>
    <w:rsid w:val="00A04094"/>
    <w:rsid w:val="00A05D7C"/>
    <w:rsid w:val="00A07E36"/>
    <w:rsid w:val="00A112E5"/>
    <w:rsid w:val="00A13DF0"/>
    <w:rsid w:val="00A15937"/>
    <w:rsid w:val="00A17935"/>
    <w:rsid w:val="00A17F5A"/>
    <w:rsid w:val="00A247E0"/>
    <w:rsid w:val="00A249AF"/>
    <w:rsid w:val="00A24A6A"/>
    <w:rsid w:val="00A24B9A"/>
    <w:rsid w:val="00A25697"/>
    <w:rsid w:val="00A2673C"/>
    <w:rsid w:val="00A332A6"/>
    <w:rsid w:val="00A336FF"/>
    <w:rsid w:val="00A33808"/>
    <w:rsid w:val="00A36849"/>
    <w:rsid w:val="00A37C45"/>
    <w:rsid w:val="00A4139F"/>
    <w:rsid w:val="00A418C7"/>
    <w:rsid w:val="00A460CD"/>
    <w:rsid w:val="00A51E15"/>
    <w:rsid w:val="00A52C09"/>
    <w:rsid w:val="00A61D6C"/>
    <w:rsid w:val="00A62055"/>
    <w:rsid w:val="00A71FFB"/>
    <w:rsid w:val="00A76B75"/>
    <w:rsid w:val="00A775C8"/>
    <w:rsid w:val="00A80E11"/>
    <w:rsid w:val="00A81645"/>
    <w:rsid w:val="00A83788"/>
    <w:rsid w:val="00A845F2"/>
    <w:rsid w:val="00A852BD"/>
    <w:rsid w:val="00A85A62"/>
    <w:rsid w:val="00A95CB2"/>
    <w:rsid w:val="00A96603"/>
    <w:rsid w:val="00A97925"/>
    <w:rsid w:val="00AA0083"/>
    <w:rsid w:val="00AA137C"/>
    <w:rsid w:val="00AA1724"/>
    <w:rsid w:val="00AA3B17"/>
    <w:rsid w:val="00AB0700"/>
    <w:rsid w:val="00AB3AAA"/>
    <w:rsid w:val="00AB74E3"/>
    <w:rsid w:val="00AC03B2"/>
    <w:rsid w:val="00AC2408"/>
    <w:rsid w:val="00AC2ECA"/>
    <w:rsid w:val="00AD23F7"/>
    <w:rsid w:val="00AD28CD"/>
    <w:rsid w:val="00AD7169"/>
    <w:rsid w:val="00AE095B"/>
    <w:rsid w:val="00AE1929"/>
    <w:rsid w:val="00AE1E7E"/>
    <w:rsid w:val="00AE2521"/>
    <w:rsid w:val="00AE3CE5"/>
    <w:rsid w:val="00AE66E7"/>
    <w:rsid w:val="00AF0863"/>
    <w:rsid w:val="00AF3120"/>
    <w:rsid w:val="00AF661A"/>
    <w:rsid w:val="00AF6FC1"/>
    <w:rsid w:val="00B00783"/>
    <w:rsid w:val="00B12019"/>
    <w:rsid w:val="00B228C1"/>
    <w:rsid w:val="00B22A73"/>
    <w:rsid w:val="00B235F1"/>
    <w:rsid w:val="00B302AA"/>
    <w:rsid w:val="00B32114"/>
    <w:rsid w:val="00B32B20"/>
    <w:rsid w:val="00B35218"/>
    <w:rsid w:val="00B35F22"/>
    <w:rsid w:val="00B3682C"/>
    <w:rsid w:val="00B5006D"/>
    <w:rsid w:val="00B502C8"/>
    <w:rsid w:val="00B50B03"/>
    <w:rsid w:val="00B54274"/>
    <w:rsid w:val="00B578BD"/>
    <w:rsid w:val="00B614A2"/>
    <w:rsid w:val="00B636C4"/>
    <w:rsid w:val="00B656D5"/>
    <w:rsid w:val="00B66721"/>
    <w:rsid w:val="00B66DE6"/>
    <w:rsid w:val="00B70652"/>
    <w:rsid w:val="00B7163F"/>
    <w:rsid w:val="00B741A9"/>
    <w:rsid w:val="00B85B05"/>
    <w:rsid w:val="00B867DE"/>
    <w:rsid w:val="00B87A2C"/>
    <w:rsid w:val="00B93F61"/>
    <w:rsid w:val="00B946F0"/>
    <w:rsid w:val="00BA0C85"/>
    <w:rsid w:val="00BA3A58"/>
    <w:rsid w:val="00BA468F"/>
    <w:rsid w:val="00BA4A97"/>
    <w:rsid w:val="00BA59AE"/>
    <w:rsid w:val="00BA6BC2"/>
    <w:rsid w:val="00BB01DC"/>
    <w:rsid w:val="00BB25E0"/>
    <w:rsid w:val="00BB6152"/>
    <w:rsid w:val="00BB69FB"/>
    <w:rsid w:val="00BB7D86"/>
    <w:rsid w:val="00BC0566"/>
    <w:rsid w:val="00BC1D5E"/>
    <w:rsid w:val="00BC33AF"/>
    <w:rsid w:val="00BC5FD2"/>
    <w:rsid w:val="00BD014F"/>
    <w:rsid w:val="00BD1E6C"/>
    <w:rsid w:val="00BD286D"/>
    <w:rsid w:val="00BD385C"/>
    <w:rsid w:val="00BD5B04"/>
    <w:rsid w:val="00BD5B79"/>
    <w:rsid w:val="00BE00EC"/>
    <w:rsid w:val="00BE1F79"/>
    <w:rsid w:val="00BE2BAF"/>
    <w:rsid w:val="00BE61A2"/>
    <w:rsid w:val="00BF04AF"/>
    <w:rsid w:val="00BF264D"/>
    <w:rsid w:val="00C0155D"/>
    <w:rsid w:val="00C03D4C"/>
    <w:rsid w:val="00C04199"/>
    <w:rsid w:val="00C06B7D"/>
    <w:rsid w:val="00C06E75"/>
    <w:rsid w:val="00C104F7"/>
    <w:rsid w:val="00C13755"/>
    <w:rsid w:val="00C15230"/>
    <w:rsid w:val="00C1545A"/>
    <w:rsid w:val="00C160CB"/>
    <w:rsid w:val="00C169B6"/>
    <w:rsid w:val="00C20536"/>
    <w:rsid w:val="00C2083E"/>
    <w:rsid w:val="00C21357"/>
    <w:rsid w:val="00C2339A"/>
    <w:rsid w:val="00C266CA"/>
    <w:rsid w:val="00C2731E"/>
    <w:rsid w:val="00C31CCB"/>
    <w:rsid w:val="00C32324"/>
    <w:rsid w:val="00C32A20"/>
    <w:rsid w:val="00C35D06"/>
    <w:rsid w:val="00C36DEE"/>
    <w:rsid w:val="00C406B3"/>
    <w:rsid w:val="00C41A93"/>
    <w:rsid w:val="00C41ED2"/>
    <w:rsid w:val="00C448E6"/>
    <w:rsid w:val="00C45144"/>
    <w:rsid w:val="00C471BF"/>
    <w:rsid w:val="00C477A3"/>
    <w:rsid w:val="00C53C7E"/>
    <w:rsid w:val="00C53CDD"/>
    <w:rsid w:val="00C61AB4"/>
    <w:rsid w:val="00C629E9"/>
    <w:rsid w:val="00C634FC"/>
    <w:rsid w:val="00C646FF"/>
    <w:rsid w:val="00C652E9"/>
    <w:rsid w:val="00C66CDC"/>
    <w:rsid w:val="00C7157C"/>
    <w:rsid w:val="00C72B4E"/>
    <w:rsid w:val="00C77400"/>
    <w:rsid w:val="00C77608"/>
    <w:rsid w:val="00C809BB"/>
    <w:rsid w:val="00C8762C"/>
    <w:rsid w:val="00C879EB"/>
    <w:rsid w:val="00C95C97"/>
    <w:rsid w:val="00CA2E24"/>
    <w:rsid w:val="00CA5249"/>
    <w:rsid w:val="00CA7C0F"/>
    <w:rsid w:val="00CA7FA3"/>
    <w:rsid w:val="00CB02F4"/>
    <w:rsid w:val="00CB10A0"/>
    <w:rsid w:val="00CB2B95"/>
    <w:rsid w:val="00CB6B2A"/>
    <w:rsid w:val="00CB6CDA"/>
    <w:rsid w:val="00CB7718"/>
    <w:rsid w:val="00CC147F"/>
    <w:rsid w:val="00CC2A4C"/>
    <w:rsid w:val="00CC40D9"/>
    <w:rsid w:val="00CC4FBF"/>
    <w:rsid w:val="00CC577F"/>
    <w:rsid w:val="00CC77BD"/>
    <w:rsid w:val="00CD5D96"/>
    <w:rsid w:val="00CD6CC1"/>
    <w:rsid w:val="00CD7C44"/>
    <w:rsid w:val="00CE0B7F"/>
    <w:rsid w:val="00CE32C3"/>
    <w:rsid w:val="00CE356C"/>
    <w:rsid w:val="00CE54B0"/>
    <w:rsid w:val="00CE77F8"/>
    <w:rsid w:val="00CF7832"/>
    <w:rsid w:val="00CF7BCC"/>
    <w:rsid w:val="00D05A8C"/>
    <w:rsid w:val="00D07B11"/>
    <w:rsid w:val="00D11BA1"/>
    <w:rsid w:val="00D11BE9"/>
    <w:rsid w:val="00D170FE"/>
    <w:rsid w:val="00D1770E"/>
    <w:rsid w:val="00D21D68"/>
    <w:rsid w:val="00D224E2"/>
    <w:rsid w:val="00D254AF"/>
    <w:rsid w:val="00D270EE"/>
    <w:rsid w:val="00D272C1"/>
    <w:rsid w:val="00D27C76"/>
    <w:rsid w:val="00D33E5B"/>
    <w:rsid w:val="00D37A71"/>
    <w:rsid w:val="00D4109D"/>
    <w:rsid w:val="00D4261A"/>
    <w:rsid w:val="00D42D5C"/>
    <w:rsid w:val="00D44CC8"/>
    <w:rsid w:val="00D45D75"/>
    <w:rsid w:val="00D46BB9"/>
    <w:rsid w:val="00D54363"/>
    <w:rsid w:val="00D5645C"/>
    <w:rsid w:val="00D62075"/>
    <w:rsid w:val="00D62C0A"/>
    <w:rsid w:val="00D63ED5"/>
    <w:rsid w:val="00D6727D"/>
    <w:rsid w:val="00D72301"/>
    <w:rsid w:val="00D83BD4"/>
    <w:rsid w:val="00D853B2"/>
    <w:rsid w:val="00D95E13"/>
    <w:rsid w:val="00D95E9B"/>
    <w:rsid w:val="00D962F4"/>
    <w:rsid w:val="00D96F8D"/>
    <w:rsid w:val="00D971F6"/>
    <w:rsid w:val="00D97D76"/>
    <w:rsid w:val="00DA033B"/>
    <w:rsid w:val="00DA0E44"/>
    <w:rsid w:val="00DB079C"/>
    <w:rsid w:val="00DC20A7"/>
    <w:rsid w:val="00DC7D03"/>
    <w:rsid w:val="00DD50BC"/>
    <w:rsid w:val="00DE32AB"/>
    <w:rsid w:val="00DE5B8F"/>
    <w:rsid w:val="00DF36AD"/>
    <w:rsid w:val="00DF6C7D"/>
    <w:rsid w:val="00E17DE0"/>
    <w:rsid w:val="00E226B9"/>
    <w:rsid w:val="00E23472"/>
    <w:rsid w:val="00E24698"/>
    <w:rsid w:val="00E3022A"/>
    <w:rsid w:val="00E363BB"/>
    <w:rsid w:val="00E45D12"/>
    <w:rsid w:val="00E47B65"/>
    <w:rsid w:val="00E47D8F"/>
    <w:rsid w:val="00E562FD"/>
    <w:rsid w:val="00E568E5"/>
    <w:rsid w:val="00E56FD4"/>
    <w:rsid w:val="00E57B23"/>
    <w:rsid w:val="00E61110"/>
    <w:rsid w:val="00E61F03"/>
    <w:rsid w:val="00E62316"/>
    <w:rsid w:val="00E70AFE"/>
    <w:rsid w:val="00E7197C"/>
    <w:rsid w:val="00E73785"/>
    <w:rsid w:val="00E74192"/>
    <w:rsid w:val="00E7437C"/>
    <w:rsid w:val="00E7525E"/>
    <w:rsid w:val="00E7721B"/>
    <w:rsid w:val="00E77EFC"/>
    <w:rsid w:val="00E815B5"/>
    <w:rsid w:val="00E851E2"/>
    <w:rsid w:val="00E92EA8"/>
    <w:rsid w:val="00E95C35"/>
    <w:rsid w:val="00EA1339"/>
    <w:rsid w:val="00EA3844"/>
    <w:rsid w:val="00EA5991"/>
    <w:rsid w:val="00EA5AED"/>
    <w:rsid w:val="00EA6065"/>
    <w:rsid w:val="00EA75DF"/>
    <w:rsid w:val="00EB0B03"/>
    <w:rsid w:val="00EB2396"/>
    <w:rsid w:val="00EB4772"/>
    <w:rsid w:val="00EB6773"/>
    <w:rsid w:val="00EB7FA9"/>
    <w:rsid w:val="00EC1006"/>
    <w:rsid w:val="00EC30D7"/>
    <w:rsid w:val="00EC6E21"/>
    <w:rsid w:val="00ED161B"/>
    <w:rsid w:val="00ED1F0D"/>
    <w:rsid w:val="00ED274E"/>
    <w:rsid w:val="00ED39A0"/>
    <w:rsid w:val="00ED5E96"/>
    <w:rsid w:val="00ED6B0A"/>
    <w:rsid w:val="00EE63E0"/>
    <w:rsid w:val="00EE7F3F"/>
    <w:rsid w:val="00EF027F"/>
    <w:rsid w:val="00EF26F7"/>
    <w:rsid w:val="00EF2FEA"/>
    <w:rsid w:val="00EF5173"/>
    <w:rsid w:val="00F0008C"/>
    <w:rsid w:val="00F026AC"/>
    <w:rsid w:val="00F043FC"/>
    <w:rsid w:val="00F04B54"/>
    <w:rsid w:val="00F04FB2"/>
    <w:rsid w:val="00F07AD2"/>
    <w:rsid w:val="00F07D55"/>
    <w:rsid w:val="00F1449A"/>
    <w:rsid w:val="00F153AA"/>
    <w:rsid w:val="00F15632"/>
    <w:rsid w:val="00F24002"/>
    <w:rsid w:val="00F24919"/>
    <w:rsid w:val="00F26CDB"/>
    <w:rsid w:val="00F31552"/>
    <w:rsid w:val="00F318CA"/>
    <w:rsid w:val="00F35B20"/>
    <w:rsid w:val="00F37F0A"/>
    <w:rsid w:val="00F428A5"/>
    <w:rsid w:val="00F461BB"/>
    <w:rsid w:val="00F52007"/>
    <w:rsid w:val="00F528DC"/>
    <w:rsid w:val="00F54FD1"/>
    <w:rsid w:val="00F56F77"/>
    <w:rsid w:val="00F608B5"/>
    <w:rsid w:val="00F63981"/>
    <w:rsid w:val="00F73DBF"/>
    <w:rsid w:val="00F73F1C"/>
    <w:rsid w:val="00F750F4"/>
    <w:rsid w:val="00F76A39"/>
    <w:rsid w:val="00F9363B"/>
    <w:rsid w:val="00FA033F"/>
    <w:rsid w:val="00FA0F5B"/>
    <w:rsid w:val="00FA1F1F"/>
    <w:rsid w:val="00FA5B71"/>
    <w:rsid w:val="00FB184C"/>
    <w:rsid w:val="00FB3520"/>
    <w:rsid w:val="00FB4067"/>
    <w:rsid w:val="00FC09BB"/>
    <w:rsid w:val="00FC0F4E"/>
    <w:rsid w:val="00FC2820"/>
    <w:rsid w:val="00FD1200"/>
    <w:rsid w:val="00FD14CD"/>
    <w:rsid w:val="00FD7DBF"/>
    <w:rsid w:val="00FE0C30"/>
    <w:rsid w:val="00FE1C80"/>
    <w:rsid w:val="00FE2161"/>
    <w:rsid w:val="00FE41C5"/>
    <w:rsid w:val="00FE556F"/>
    <w:rsid w:val="00FE5715"/>
    <w:rsid w:val="00FE73E4"/>
    <w:rsid w:val="00FF305E"/>
    <w:rsid w:val="00FF5F5C"/>
    <w:rsid w:val="00FF79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B1E643A"/>
  <w15:docId w15:val="{ED110D60-0F2C-4A5A-8C25-AB01691A5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39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6773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05775B"/>
    <w:pPr>
      <w:keepNext/>
      <w:keepLines/>
      <w:spacing w:before="480"/>
      <w:outlineLvl w:val="0"/>
    </w:pPr>
    <w:rPr>
      <w:rFonts w:ascii="Cambria" w:eastAsia="Calibri" w:hAnsi="Cambria" w:cs="Cambria"/>
      <w:b/>
      <w:bCs/>
      <w:color w:val="365F91"/>
      <w:sz w:val="28"/>
      <w:szCs w:val="28"/>
      <w:lang w:val="tt-RU"/>
    </w:rPr>
  </w:style>
  <w:style w:type="paragraph" w:styleId="2">
    <w:name w:val="heading 2"/>
    <w:basedOn w:val="a"/>
    <w:next w:val="a"/>
    <w:link w:val="20"/>
    <w:uiPriority w:val="99"/>
    <w:qFormat/>
    <w:rsid w:val="00F026AC"/>
    <w:pPr>
      <w:keepNext/>
      <w:spacing w:before="240" w:after="60" w:line="276" w:lineRule="auto"/>
      <w:outlineLvl w:val="1"/>
    </w:pPr>
    <w:rPr>
      <w:rFonts w:ascii="Cambria" w:eastAsia="Calibri" w:hAnsi="Cambria" w:cs="Cambria"/>
      <w:b/>
      <w:bCs/>
      <w:i/>
      <w:iCs/>
      <w:sz w:val="28"/>
      <w:szCs w:val="28"/>
      <w:lang w:val="tt-RU"/>
    </w:rPr>
  </w:style>
  <w:style w:type="paragraph" w:styleId="3">
    <w:name w:val="heading 3"/>
    <w:basedOn w:val="a"/>
    <w:next w:val="a"/>
    <w:link w:val="30"/>
    <w:uiPriority w:val="99"/>
    <w:qFormat/>
    <w:rsid w:val="00F026AC"/>
    <w:pPr>
      <w:keepNext/>
      <w:spacing w:before="240" w:after="60" w:line="276" w:lineRule="auto"/>
      <w:outlineLvl w:val="2"/>
    </w:pPr>
    <w:rPr>
      <w:rFonts w:ascii="Cambria" w:eastAsia="Calibri" w:hAnsi="Cambria" w:cs="Cambria"/>
      <w:b/>
      <w:bCs/>
      <w:sz w:val="26"/>
      <w:szCs w:val="26"/>
      <w:lang w:val="tt-RU"/>
    </w:rPr>
  </w:style>
  <w:style w:type="paragraph" w:styleId="7">
    <w:name w:val="heading 7"/>
    <w:basedOn w:val="a"/>
    <w:next w:val="a"/>
    <w:link w:val="70"/>
    <w:uiPriority w:val="99"/>
    <w:qFormat/>
    <w:locked/>
    <w:rsid w:val="005E7177"/>
    <w:pPr>
      <w:spacing w:before="240" w:after="60"/>
      <w:outlineLvl w:val="6"/>
    </w:pPr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05775B"/>
    <w:rPr>
      <w:rFonts w:ascii="Cambria" w:hAnsi="Cambria" w:cs="Cambria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F026AC"/>
    <w:rPr>
      <w:rFonts w:ascii="Cambria" w:hAnsi="Cambria" w:cs="Cambria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F026AC"/>
    <w:rPr>
      <w:rFonts w:ascii="Cambria" w:hAnsi="Cambria" w:cs="Cambria"/>
      <w:b/>
      <w:bCs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5C535D"/>
    <w:rPr>
      <w:rFonts w:ascii="Calibri" w:hAnsi="Calibri" w:cs="Calibri"/>
      <w:sz w:val="24"/>
      <w:szCs w:val="24"/>
      <w:lang w:val="ru-RU" w:eastAsia="ru-RU"/>
    </w:rPr>
  </w:style>
  <w:style w:type="character" w:customStyle="1" w:styleId="apple-converted-space">
    <w:name w:val="apple-converted-space"/>
    <w:uiPriority w:val="99"/>
    <w:rsid w:val="00EB6773"/>
  </w:style>
  <w:style w:type="character" w:customStyle="1" w:styleId="c0">
    <w:name w:val="c0"/>
    <w:uiPriority w:val="99"/>
    <w:rsid w:val="00C06E75"/>
  </w:style>
  <w:style w:type="character" w:customStyle="1" w:styleId="Zag11">
    <w:name w:val="Zag_11"/>
    <w:uiPriority w:val="99"/>
    <w:rsid w:val="00C06E75"/>
  </w:style>
  <w:style w:type="paragraph" w:styleId="31">
    <w:name w:val="Body Text Indent 3"/>
    <w:basedOn w:val="a"/>
    <w:link w:val="32"/>
    <w:uiPriority w:val="99"/>
    <w:rsid w:val="00C06E75"/>
    <w:pPr>
      <w:spacing w:after="120" w:line="276" w:lineRule="auto"/>
      <w:ind w:left="283"/>
    </w:pPr>
    <w:rPr>
      <w:rFonts w:ascii="Calibri" w:eastAsia="Calibri" w:hAnsi="Calibri" w:cs="Calibri"/>
      <w:sz w:val="16"/>
      <w:szCs w:val="16"/>
      <w:lang w:val="tt-RU"/>
    </w:rPr>
  </w:style>
  <w:style w:type="character" w:customStyle="1" w:styleId="32">
    <w:name w:val="Основной текст с отступом 3 Знак"/>
    <w:basedOn w:val="a0"/>
    <w:link w:val="31"/>
    <w:uiPriority w:val="99"/>
    <w:locked/>
    <w:rsid w:val="00C06E75"/>
    <w:rPr>
      <w:rFonts w:ascii="Calibri" w:hAnsi="Calibri" w:cs="Calibri"/>
      <w:sz w:val="16"/>
      <w:szCs w:val="16"/>
      <w:lang w:eastAsia="ru-RU"/>
    </w:rPr>
  </w:style>
  <w:style w:type="paragraph" w:styleId="a3">
    <w:name w:val="List Paragraph"/>
    <w:basedOn w:val="a"/>
    <w:link w:val="a4"/>
    <w:uiPriority w:val="99"/>
    <w:qFormat/>
    <w:rsid w:val="00ED5E96"/>
    <w:pPr>
      <w:spacing w:after="200" w:line="276" w:lineRule="auto"/>
      <w:ind w:left="720"/>
    </w:pPr>
    <w:rPr>
      <w:rFonts w:ascii="Calibri" w:eastAsia="Calibri" w:hAnsi="Calibri"/>
      <w:sz w:val="20"/>
      <w:szCs w:val="20"/>
      <w:lang w:val="tt-RU"/>
    </w:rPr>
  </w:style>
  <w:style w:type="character" w:customStyle="1" w:styleId="a4">
    <w:name w:val="Абзац списка Знак"/>
    <w:link w:val="a3"/>
    <w:uiPriority w:val="99"/>
    <w:locked/>
    <w:rsid w:val="00ED5E96"/>
    <w:rPr>
      <w:rFonts w:ascii="Calibri" w:hAnsi="Calibri" w:cs="Calibri"/>
      <w:lang w:val="tt-RU"/>
    </w:rPr>
  </w:style>
  <w:style w:type="paragraph" w:customStyle="1" w:styleId="Default">
    <w:name w:val="Default"/>
    <w:uiPriority w:val="99"/>
    <w:rsid w:val="009173D2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uiPriority w:val="99"/>
    <w:rsid w:val="00BD5B79"/>
    <w:rPr>
      <w:rFonts w:ascii="Times New Roman" w:hAnsi="Times New Roman" w:cs="Times New Roman"/>
      <w:sz w:val="24"/>
      <w:szCs w:val="24"/>
      <w:u w:val="none"/>
      <w:effect w:val="none"/>
    </w:rPr>
  </w:style>
  <w:style w:type="paragraph" w:styleId="a5">
    <w:name w:val="Body Text Indent"/>
    <w:basedOn w:val="a"/>
    <w:link w:val="a6"/>
    <w:uiPriority w:val="99"/>
    <w:semiHidden/>
    <w:rsid w:val="00A96603"/>
    <w:pPr>
      <w:spacing w:after="120"/>
      <w:ind w:left="283"/>
    </w:pPr>
    <w:rPr>
      <w:rFonts w:eastAsia="Calibri"/>
      <w:lang w:val="tt-RU"/>
    </w:rPr>
  </w:style>
  <w:style w:type="character" w:customStyle="1" w:styleId="a6">
    <w:name w:val="Основной текст с отступом Знак"/>
    <w:basedOn w:val="a0"/>
    <w:link w:val="a5"/>
    <w:uiPriority w:val="99"/>
    <w:semiHidden/>
    <w:locked/>
    <w:rsid w:val="00A96603"/>
    <w:rPr>
      <w:rFonts w:ascii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99"/>
    <w:rsid w:val="00446C1D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99"/>
    <w:qFormat/>
    <w:rsid w:val="00F026AC"/>
    <w:rPr>
      <w:rFonts w:eastAsia="Times New Roman" w:cs="Calibri"/>
      <w:sz w:val="22"/>
      <w:szCs w:val="22"/>
    </w:rPr>
  </w:style>
  <w:style w:type="paragraph" w:styleId="a9">
    <w:name w:val="Title"/>
    <w:basedOn w:val="a"/>
    <w:next w:val="a"/>
    <w:link w:val="aa"/>
    <w:uiPriority w:val="99"/>
    <w:qFormat/>
    <w:rsid w:val="00F026AC"/>
    <w:pPr>
      <w:spacing w:before="240" w:after="60" w:line="276" w:lineRule="auto"/>
      <w:jc w:val="center"/>
      <w:outlineLvl w:val="0"/>
    </w:pPr>
    <w:rPr>
      <w:rFonts w:ascii="Cambria" w:eastAsia="Calibri" w:hAnsi="Cambria" w:cs="Cambria"/>
      <w:b/>
      <w:bCs/>
      <w:kern w:val="28"/>
      <w:sz w:val="32"/>
      <w:szCs w:val="32"/>
      <w:lang w:val="tt-RU"/>
    </w:rPr>
  </w:style>
  <w:style w:type="character" w:customStyle="1" w:styleId="aa">
    <w:name w:val="Заголовок Знак"/>
    <w:basedOn w:val="a0"/>
    <w:link w:val="a9"/>
    <w:uiPriority w:val="99"/>
    <w:locked/>
    <w:rsid w:val="00F026AC"/>
    <w:rPr>
      <w:rFonts w:ascii="Cambria" w:hAnsi="Cambria" w:cs="Cambria"/>
      <w:b/>
      <w:bCs/>
      <w:kern w:val="28"/>
      <w:sz w:val="32"/>
      <w:szCs w:val="32"/>
      <w:lang w:eastAsia="ru-RU"/>
    </w:rPr>
  </w:style>
  <w:style w:type="paragraph" w:styleId="ab">
    <w:name w:val="header"/>
    <w:basedOn w:val="a"/>
    <w:link w:val="ac"/>
    <w:uiPriority w:val="99"/>
    <w:semiHidden/>
    <w:rsid w:val="00F026AC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 w:cs="Calibri"/>
      <w:sz w:val="20"/>
      <w:szCs w:val="20"/>
      <w:lang w:val="tt-RU"/>
    </w:rPr>
  </w:style>
  <w:style w:type="character" w:customStyle="1" w:styleId="ac">
    <w:name w:val="Верхний колонтитул Знак"/>
    <w:basedOn w:val="a0"/>
    <w:link w:val="ab"/>
    <w:uiPriority w:val="99"/>
    <w:semiHidden/>
    <w:locked/>
    <w:rsid w:val="00F026AC"/>
    <w:rPr>
      <w:rFonts w:ascii="Calibri" w:hAnsi="Calibri" w:cs="Calibri"/>
      <w:lang w:eastAsia="ru-RU"/>
    </w:rPr>
  </w:style>
  <w:style w:type="paragraph" w:styleId="ad">
    <w:name w:val="footer"/>
    <w:basedOn w:val="a"/>
    <w:link w:val="ae"/>
    <w:uiPriority w:val="99"/>
    <w:rsid w:val="00F026AC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 w:cs="Calibri"/>
      <w:sz w:val="20"/>
      <w:szCs w:val="20"/>
      <w:lang w:val="tt-RU"/>
    </w:rPr>
  </w:style>
  <w:style w:type="character" w:customStyle="1" w:styleId="ae">
    <w:name w:val="Нижний колонтитул Знак"/>
    <w:basedOn w:val="a0"/>
    <w:link w:val="ad"/>
    <w:uiPriority w:val="99"/>
    <w:locked/>
    <w:rsid w:val="00F026AC"/>
    <w:rPr>
      <w:rFonts w:ascii="Calibri" w:hAnsi="Calibri" w:cs="Calibri"/>
      <w:lang w:eastAsia="ru-RU"/>
    </w:rPr>
  </w:style>
  <w:style w:type="character" w:styleId="af">
    <w:name w:val="page number"/>
    <w:basedOn w:val="a0"/>
    <w:uiPriority w:val="99"/>
    <w:rsid w:val="00F026AC"/>
  </w:style>
  <w:style w:type="paragraph" w:styleId="af0">
    <w:name w:val="TOC Heading"/>
    <w:basedOn w:val="1"/>
    <w:next w:val="a"/>
    <w:uiPriority w:val="99"/>
    <w:qFormat/>
    <w:rsid w:val="0005775B"/>
    <w:pPr>
      <w:spacing w:line="276" w:lineRule="auto"/>
      <w:outlineLvl w:val="9"/>
    </w:pPr>
    <w:rPr>
      <w:lang w:eastAsia="en-US"/>
    </w:rPr>
  </w:style>
  <w:style w:type="paragraph" w:styleId="11">
    <w:name w:val="toc 1"/>
    <w:basedOn w:val="a"/>
    <w:next w:val="a"/>
    <w:autoRedefine/>
    <w:uiPriority w:val="99"/>
    <w:semiHidden/>
    <w:rsid w:val="0005775B"/>
    <w:pPr>
      <w:tabs>
        <w:tab w:val="right" w:leader="dot" w:pos="9344"/>
      </w:tabs>
      <w:suppressAutoHyphens/>
      <w:spacing w:after="100"/>
    </w:pPr>
    <w:rPr>
      <w:noProof/>
      <w:sz w:val="28"/>
      <w:szCs w:val="28"/>
    </w:rPr>
  </w:style>
  <w:style w:type="paragraph" w:styleId="21">
    <w:name w:val="toc 2"/>
    <w:basedOn w:val="a"/>
    <w:next w:val="a"/>
    <w:autoRedefine/>
    <w:uiPriority w:val="39"/>
    <w:rsid w:val="00E74192"/>
    <w:pPr>
      <w:tabs>
        <w:tab w:val="right" w:leader="dot" w:pos="9344"/>
      </w:tabs>
      <w:suppressAutoHyphens/>
      <w:spacing w:line="360" w:lineRule="auto"/>
      <w:ind w:firstLine="709"/>
      <w:jc w:val="both"/>
    </w:pPr>
    <w:rPr>
      <w:sz w:val="28"/>
      <w:szCs w:val="28"/>
      <w:lang w:val="tt-RU" w:eastAsia="ar-SA"/>
    </w:rPr>
  </w:style>
  <w:style w:type="character" w:styleId="af1">
    <w:name w:val="Hyperlink"/>
    <w:basedOn w:val="a0"/>
    <w:uiPriority w:val="99"/>
    <w:rsid w:val="0005775B"/>
    <w:rPr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rsid w:val="008442D2"/>
    <w:pPr>
      <w:spacing w:line="360" w:lineRule="auto"/>
      <w:jc w:val="both"/>
    </w:pPr>
    <w:rPr>
      <w:rFonts w:eastAsia="Calibri"/>
      <w:sz w:val="20"/>
      <w:szCs w:val="20"/>
      <w:lang w:val="tt-RU"/>
    </w:rPr>
  </w:style>
  <w:style w:type="character" w:customStyle="1" w:styleId="af3">
    <w:name w:val="Текст сноски Знак"/>
    <w:basedOn w:val="a0"/>
    <w:link w:val="af2"/>
    <w:uiPriority w:val="99"/>
    <w:semiHidden/>
    <w:locked/>
    <w:rsid w:val="008442D2"/>
    <w:rPr>
      <w:rFonts w:ascii="Times New Roman" w:hAnsi="Times New Roman" w:cs="Times New Roman"/>
      <w:sz w:val="20"/>
      <w:szCs w:val="20"/>
      <w:lang w:val="tt-RU" w:eastAsia="ru-RU"/>
    </w:rPr>
  </w:style>
  <w:style w:type="paragraph" w:customStyle="1" w:styleId="22">
    <w:name w:val="Обычный2"/>
    <w:uiPriority w:val="99"/>
    <w:rsid w:val="005E7177"/>
    <w:pPr>
      <w:widowControl w:val="0"/>
      <w:snapToGrid w:val="0"/>
      <w:spacing w:line="480" w:lineRule="auto"/>
      <w:ind w:firstLine="500"/>
    </w:pPr>
    <w:rPr>
      <w:rFonts w:ascii="Courier New" w:eastAsia="Times New Roman" w:hAnsi="Courier New" w:cs="Courier New"/>
      <w:sz w:val="16"/>
      <w:szCs w:val="16"/>
      <w:lang w:val="tt-RU"/>
    </w:rPr>
  </w:style>
  <w:style w:type="paragraph" w:styleId="23">
    <w:name w:val="Body Text Indent 2"/>
    <w:basedOn w:val="a"/>
    <w:link w:val="24"/>
    <w:uiPriority w:val="99"/>
    <w:rsid w:val="008420E6"/>
    <w:pPr>
      <w:spacing w:after="120" w:line="480" w:lineRule="auto"/>
      <w:ind w:left="283"/>
    </w:pPr>
    <w:rPr>
      <w:rFonts w:eastAsia="Calibri"/>
    </w:rPr>
  </w:style>
  <w:style w:type="character" w:customStyle="1" w:styleId="24">
    <w:name w:val="Основной текст с отступом 2 Знак"/>
    <w:basedOn w:val="a0"/>
    <w:link w:val="23"/>
    <w:uiPriority w:val="99"/>
    <w:semiHidden/>
    <w:locked/>
    <w:rsid w:val="00E17DE0"/>
    <w:rPr>
      <w:rFonts w:ascii="Times New Roman" w:hAnsi="Times New Roman" w:cs="Times New Roman"/>
      <w:sz w:val="24"/>
      <w:szCs w:val="24"/>
      <w:lang w:val="ru-RU" w:eastAsia="ru-RU"/>
    </w:rPr>
  </w:style>
  <w:style w:type="paragraph" w:customStyle="1" w:styleId="af4">
    <w:name w:val="Абзац Основного текста"/>
    <w:uiPriority w:val="99"/>
    <w:rsid w:val="008420E6"/>
    <w:pPr>
      <w:widowControl w:val="0"/>
      <w:snapToGrid w:val="0"/>
      <w:spacing w:line="176" w:lineRule="atLeast"/>
      <w:ind w:firstLine="170"/>
      <w:jc w:val="both"/>
    </w:pPr>
    <w:rPr>
      <w:rFonts w:ascii="Times New Roman" w:hAnsi="Times New Roman"/>
      <w:sz w:val="24"/>
      <w:szCs w:val="24"/>
    </w:rPr>
  </w:style>
  <w:style w:type="character" w:styleId="af5">
    <w:name w:val="footnote reference"/>
    <w:basedOn w:val="a0"/>
    <w:uiPriority w:val="99"/>
    <w:semiHidden/>
    <w:rsid w:val="007173D4"/>
    <w:rPr>
      <w:vertAlign w:val="superscript"/>
    </w:rPr>
  </w:style>
  <w:style w:type="paragraph" w:styleId="af6">
    <w:name w:val="Normal (Web)"/>
    <w:basedOn w:val="a"/>
    <w:uiPriority w:val="99"/>
    <w:rsid w:val="0039186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43742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2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2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2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2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2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2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2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2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2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AE3F35-FF1E-4CB5-96B3-F5EB508FE7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4113</Words>
  <Characters>23448</Characters>
  <Application>Microsoft Office Word</Application>
  <DocSecurity>0</DocSecurity>
  <Lines>195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Академия наук РТ</Company>
  <LinksUpToDate>false</LinksUpToDate>
  <CharactersWithSpaces>27506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Lenovo</cp:lastModifiedBy>
  <cp:revision>5</cp:revision>
  <cp:lastPrinted>2016-05-04T07:48:00Z</cp:lastPrinted>
  <dcterms:created xsi:type="dcterms:W3CDTF">2020-02-04T06:02:00Z</dcterms:created>
  <dcterms:modified xsi:type="dcterms:W3CDTF">2021-03-22T16:02:00Z</dcterms:modified>
</cp:coreProperties>
</file>